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2B4C02" w:rsidRDefault="002A23B8" w:rsidP="002B4C02">
      <w:pPr>
        <w:spacing w:after="0" w:line="40" w:lineRule="exact"/>
        <w:rPr>
          <w:rFonts w:ascii="GT Walsheim ARAG Light" w:hAnsi="GT Walsheim ARAG Light"/>
          <w:sz w:val="4"/>
          <w:szCs w:val="4"/>
        </w:rPr>
        <w:sectPr w:rsidR="002B4C02" w:rsidRPr="002B4C02" w:rsidSect="002B4C02">
          <w:headerReference w:type="default" r:id="rId7"/>
          <w:pgSz w:w="11906" w:h="16838" w:code="9"/>
          <w:pgMar w:top="851" w:right="851" w:bottom="567" w:left="1134" w:header="397" w:footer="397" w:gutter="0"/>
          <w:cols w:space="708"/>
          <w:docGrid w:linePitch="360"/>
        </w:sectPr>
      </w:pPr>
      <w:r>
        <w:rPr>
          <w:rFonts w:ascii="GT Walsheim ARAG Light" w:hAnsi="GT Walsheim ARAG Light"/>
          <w:sz w:val="4"/>
          <w:szCs w:val="4"/>
        </w:rPr>
        <w:br/>
      </w:r>
    </w:p>
    <w:p w14:paraId="6B26EAAF" w14:textId="3C5BC384" w:rsidR="00FF15E1" w:rsidRDefault="00302597" w:rsidP="00FF15E1">
      <w:pPr>
        <w:spacing w:before="240" w:line="360" w:lineRule="auto"/>
        <w:rPr>
          <w:rFonts w:cs="Arial"/>
          <w:lang w:val="nl-NL"/>
        </w:rPr>
      </w:pPr>
      <w:r>
        <w:rPr>
          <w:rFonts w:cs="Arial"/>
          <w:lang w:val="nl-NL"/>
        </w:rPr>
        <w:lastRenderedPageBreak/>
        <w:t>Met deze voorbeeldbrief kun je jouw werkgever verzoeken tot correcte betaling van overwerk of meerwerk. Bijvoorbeeld als je weleens langer werkt dan in je arbeidsovereenkomst is afgesproken. Of wanneer je voor jouw overwerk of meerwerk geen vergoeding of toeslag ontvangt, terwijl dit wel in je contract of CAO is geregeld.</w:t>
      </w:r>
    </w:p>
    <w:p w14:paraId="1C451EF8" w14:textId="4F063841" w:rsidR="002A23B8" w:rsidRDefault="002A23B8" w:rsidP="00FF15E1">
      <w:pPr>
        <w:spacing w:before="240" w:line="360" w:lineRule="auto"/>
        <w:rPr>
          <w:rStyle w:val="Titeldocument"/>
          <w:rFonts w:ascii="Arial" w:eastAsiaTheme="majorEastAsia" w:hAnsi="Arial" w:cs="Arial"/>
          <w:color w:val="auto"/>
          <w:sz w:val="22"/>
          <w:szCs w:val="22"/>
        </w:rPr>
      </w:pPr>
      <w:r w:rsidRPr="00AB4E95">
        <w:rPr>
          <w:rStyle w:val="Titeldocument"/>
          <w:rFonts w:ascii="Arial" w:eastAsiaTheme="majorEastAsia" w:hAnsi="Arial" w:cs="Arial"/>
          <w:color w:val="auto"/>
          <w:sz w:val="22"/>
          <w:szCs w:val="22"/>
        </w:rPr>
        <w:t>Inhoudelijke tips</w:t>
      </w:r>
    </w:p>
    <w:p w14:paraId="0489631A" w14:textId="77777777" w:rsidR="00D75B73" w:rsidRPr="002A4FB5" w:rsidRDefault="00D75B73" w:rsidP="00D75B73">
      <w:pPr>
        <w:pStyle w:val="Lijstalinea"/>
        <w:numPr>
          <w:ilvl w:val="0"/>
          <w:numId w:val="19"/>
        </w:numPr>
        <w:spacing w:before="240" w:after="0" w:line="360" w:lineRule="auto"/>
        <w:rPr>
          <w:rFonts w:eastAsia="Arial" w:cs="Arial"/>
          <w:lang w:val="nl-NL" w:eastAsia="nl-NL"/>
        </w:rPr>
      </w:pPr>
      <w:bookmarkStart w:id="0" w:name="_Hlk120285890"/>
      <w:r w:rsidRPr="002A4FB5">
        <w:rPr>
          <w:rFonts w:eastAsia="Arial" w:cs="Arial"/>
          <w:lang w:val="nl-NL" w:eastAsia="nl-NL"/>
        </w:rPr>
        <w:t xml:space="preserve">Incidenteel overwerk kan </w:t>
      </w:r>
      <w:r>
        <w:rPr>
          <w:rFonts w:eastAsia="Arial" w:cs="Arial"/>
          <w:lang w:val="nl-NL" w:eastAsia="nl-NL"/>
        </w:rPr>
        <w:t xml:space="preserve">je </w:t>
      </w:r>
      <w:r w:rsidRPr="002A4FB5">
        <w:rPr>
          <w:rFonts w:eastAsia="Arial" w:cs="Arial"/>
          <w:lang w:val="nl-NL" w:eastAsia="nl-NL"/>
        </w:rPr>
        <w:t>in veel gevallen verplicht worden gesteld door de werkgever. Er zijn in de Arbeidstijdenwet wel grenzen gesteld aan het aantal uren dat iemand in een bepaalde periode mag werken.</w:t>
      </w:r>
    </w:p>
    <w:p w14:paraId="25AB92B2" w14:textId="77777777" w:rsidR="00D75B73" w:rsidRPr="002A4FB5" w:rsidRDefault="00D75B73" w:rsidP="00D75B73">
      <w:pPr>
        <w:pStyle w:val="Lijstalinea"/>
        <w:numPr>
          <w:ilvl w:val="0"/>
          <w:numId w:val="19"/>
        </w:numPr>
        <w:spacing w:before="240" w:after="0" w:line="360" w:lineRule="auto"/>
        <w:rPr>
          <w:rFonts w:eastAsia="Arial" w:cs="Arial"/>
          <w:lang w:val="nl-NL" w:eastAsia="nl-NL"/>
        </w:rPr>
      </w:pPr>
      <w:r w:rsidRPr="002A4FB5">
        <w:rPr>
          <w:rFonts w:eastAsia="Arial" w:cs="Arial"/>
          <w:lang w:val="nl-NL" w:eastAsia="nl-NL"/>
        </w:rPr>
        <w:t>Bij een deeltijdovereenkomst is er vaak pas sprake van ‘overwerk’ als er meer uren gewerkt worden dan de normale arbeidsduur in het bedrijf. De uren die een parttimer meer werkt dan is afgesproken worden ook wel ‘meer-uren/meerwerk’ genoemd.</w:t>
      </w:r>
    </w:p>
    <w:p w14:paraId="42277D9F" w14:textId="77777777" w:rsidR="00D75B73" w:rsidRPr="002A4FB5" w:rsidRDefault="00D75B73" w:rsidP="00D75B73">
      <w:pPr>
        <w:pStyle w:val="Lijstalinea"/>
        <w:numPr>
          <w:ilvl w:val="0"/>
          <w:numId w:val="19"/>
        </w:numPr>
        <w:spacing w:before="240" w:after="0" w:line="360" w:lineRule="auto"/>
        <w:rPr>
          <w:rFonts w:eastAsia="Arial" w:cs="Arial"/>
          <w:lang w:val="nl-NL" w:eastAsia="nl-NL"/>
        </w:rPr>
      </w:pPr>
      <w:r w:rsidRPr="002A4FB5">
        <w:rPr>
          <w:rFonts w:eastAsia="Arial" w:cs="Arial"/>
          <w:lang w:val="nl-NL" w:eastAsia="nl-NL"/>
        </w:rPr>
        <w:t xml:space="preserve">Structureel overwerk mag een werkgever </w:t>
      </w:r>
      <w:r>
        <w:rPr>
          <w:rFonts w:eastAsia="Arial" w:cs="Arial"/>
          <w:lang w:val="nl-NL" w:eastAsia="nl-NL"/>
        </w:rPr>
        <w:t>je</w:t>
      </w:r>
      <w:r w:rsidRPr="002A4FB5">
        <w:rPr>
          <w:rFonts w:eastAsia="Arial" w:cs="Arial"/>
          <w:lang w:val="nl-NL" w:eastAsia="nl-NL"/>
        </w:rPr>
        <w:t xml:space="preserve"> niet verplichten.</w:t>
      </w:r>
    </w:p>
    <w:p w14:paraId="000B1721" w14:textId="77777777" w:rsidR="00D75B73" w:rsidRPr="002A4FB5" w:rsidRDefault="00D75B73" w:rsidP="00D75B73">
      <w:pPr>
        <w:pStyle w:val="Lijstalinea"/>
        <w:numPr>
          <w:ilvl w:val="0"/>
          <w:numId w:val="19"/>
        </w:numPr>
        <w:spacing w:before="240" w:after="0" w:line="360" w:lineRule="auto"/>
        <w:rPr>
          <w:rFonts w:eastAsia="Arial" w:cs="Arial"/>
          <w:lang w:val="nl-NL" w:eastAsia="nl-NL"/>
        </w:rPr>
      </w:pPr>
      <w:r w:rsidRPr="002A4FB5">
        <w:rPr>
          <w:rFonts w:eastAsia="Arial" w:cs="Arial"/>
          <w:lang w:val="nl-NL" w:eastAsia="nl-NL"/>
        </w:rPr>
        <w:t xml:space="preserve">De hoogte van de toeslag wordt in beginsel geregeld in de CAO, </w:t>
      </w:r>
      <w:proofErr w:type="gramStart"/>
      <w:r w:rsidRPr="002A4FB5">
        <w:rPr>
          <w:rFonts w:eastAsia="Arial" w:cs="Arial"/>
          <w:lang w:val="nl-NL" w:eastAsia="nl-NL"/>
        </w:rPr>
        <w:t>indien</w:t>
      </w:r>
      <w:proofErr w:type="gramEnd"/>
      <w:r w:rsidRPr="002A4FB5">
        <w:rPr>
          <w:rFonts w:eastAsia="Arial" w:cs="Arial"/>
          <w:lang w:val="nl-NL" w:eastAsia="nl-NL"/>
        </w:rPr>
        <w:t xml:space="preserve"> een regeling van toepassing is betreffende overwerk.</w:t>
      </w:r>
    </w:p>
    <w:p w14:paraId="50A8659B" w14:textId="3DD0C092" w:rsidR="00D75B73" w:rsidRPr="00D75B73" w:rsidRDefault="00D75B73" w:rsidP="00D75B73">
      <w:pPr>
        <w:pStyle w:val="Lijstalinea"/>
        <w:numPr>
          <w:ilvl w:val="0"/>
          <w:numId w:val="19"/>
        </w:numPr>
        <w:spacing w:before="240" w:after="0" w:line="360" w:lineRule="auto"/>
        <w:rPr>
          <w:rFonts w:eastAsia="Arial" w:cs="Arial"/>
          <w:lang w:val="nl-NL" w:eastAsia="nl-NL"/>
        </w:rPr>
      </w:pPr>
      <w:r w:rsidRPr="002A4FB5">
        <w:rPr>
          <w:rFonts w:eastAsia="Arial" w:cs="Arial"/>
          <w:lang w:val="nl-NL" w:eastAsia="nl-NL"/>
        </w:rPr>
        <w:t>In de arbeidsovereenkomst kan ook worden bepaald dat het verrichten van overwerk en de vergoeding daarvoor al in het loon inbegrepen is</w:t>
      </w:r>
      <w:r>
        <w:rPr>
          <w:rFonts w:eastAsia="Arial" w:cs="Arial"/>
          <w:lang w:val="nl-NL" w:eastAsia="nl-NL"/>
        </w:rPr>
        <w:t>.</w:t>
      </w:r>
    </w:p>
    <w:bookmarkEnd w:id="0"/>
    <w:p w14:paraId="3E02063E" w14:textId="46470CBE" w:rsidR="002A23B8" w:rsidRPr="006A3009" w:rsidRDefault="002A23B8" w:rsidP="006A3009">
      <w:pPr>
        <w:spacing w:before="240" w:after="0" w:line="360" w:lineRule="auto"/>
        <w:rPr>
          <w:rFonts w:cs="Arial"/>
          <w:b/>
          <w:bCs/>
          <w:lang w:val="nl-NL"/>
        </w:rPr>
      </w:pPr>
      <w:r w:rsidRPr="006A3009">
        <w:rPr>
          <w:rFonts w:cs="Arial"/>
          <w:b/>
          <w:bCs/>
          <w:lang w:val="nl-NL"/>
        </w:rPr>
        <w:t>Algemene informatie</w:t>
      </w:r>
    </w:p>
    <w:p w14:paraId="6EB6555B"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Dit is een voorbeeldbrief van ARAG. Je kunt de brief aanpassen aan jouw situatie.</w:t>
      </w:r>
    </w:p>
    <w:p w14:paraId="63F58648"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Je bent zelf verantwoordelijk voor de inhoud van je brief.</w:t>
      </w:r>
    </w:p>
    <w:p w14:paraId="5D2D6CAB"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Verstuur je brief aangetekend. Bewaar het verzendbewijs en een kopie van de verzonden brief.</w:t>
      </w:r>
    </w:p>
    <w:p w14:paraId="32AEC745" w14:textId="77777777" w:rsidR="002A23B8" w:rsidRPr="00AB4E95" w:rsidRDefault="002A23B8" w:rsidP="002A23B8">
      <w:pPr>
        <w:pStyle w:val="Lijstalinea"/>
        <w:numPr>
          <w:ilvl w:val="0"/>
          <w:numId w:val="16"/>
        </w:numPr>
        <w:spacing w:before="240" w:after="0" w:line="360" w:lineRule="auto"/>
        <w:rPr>
          <w:rFonts w:cs="Arial"/>
          <w:lang w:val="nl-NL"/>
        </w:rPr>
      </w:pPr>
      <w:r w:rsidRPr="00AB4E95">
        <w:rPr>
          <w:rFonts w:cs="Arial"/>
          <w:lang w:val="nl-NL"/>
        </w:rPr>
        <w:t xml:space="preserve">Heb je juridische hulp nodig? Neem dan contact met ons op via </w:t>
      </w:r>
      <w:hyperlink r:id="rId8" w:history="1">
        <w:r w:rsidRPr="00AB4E95">
          <w:rPr>
            <w:rStyle w:val="Hyperlink"/>
            <w:rFonts w:cs="Arial"/>
            <w:color w:val="auto"/>
            <w:lang w:val="nl-NL"/>
          </w:rPr>
          <w:t>www.arag.nl</w:t>
        </w:r>
      </w:hyperlink>
    </w:p>
    <w:p w14:paraId="761F7229" w14:textId="77777777" w:rsidR="002A23B8" w:rsidRPr="00AB4E95" w:rsidRDefault="002A23B8" w:rsidP="002A23B8">
      <w:pPr>
        <w:spacing w:before="240" w:after="0" w:line="360" w:lineRule="auto"/>
        <w:rPr>
          <w:rFonts w:cs="Arial"/>
          <w:lang w:val="nl-NL"/>
        </w:rPr>
      </w:pPr>
      <w:r w:rsidRPr="00AB4E95">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64E2FEF4" w14:textId="77777777" w:rsidR="002A23B8" w:rsidRPr="00AB4E95" w:rsidRDefault="002A23B8" w:rsidP="002A23B8">
      <w:pPr>
        <w:spacing w:before="240" w:after="0" w:line="360" w:lineRule="auto"/>
        <w:rPr>
          <w:rFonts w:cs="Arial"/>
          <w:lang w:val="nl-NL"/>
        </w:rPr>
      </w:pPr>
    </w:p>
    <w:p w14:paraId="20EFC073" w14:textId="77777777" w:rsidR="002A23B8" w:rsidRDefault="002A23B8" w:rsidP="002A23B8">
      <w:pPr>
        <w:spacing w:before="240" w:after="0" w:line="360" w:lineRule="auto"/>
        <w:rPr>
          <w:rFonts w:cs="Arial"/>
          <w:lang w:val="nl-NL"/>
        </w:rPr>
      </w:pPr>
    </w:p>
    <w:p w14:paraId="07E62ED1" w14:textId="77777777" w:rsidR="002A23B8" w:rsidRDefault="002A23B8" w:rsidP="002A23B8">
      <w:pPr>
        <w:spacing w:before="240" w:after="0" w:line="360" w:lineRule="auto"/>
        <w:rPr>
          <w:rFonts w:cs="Arial"/>
          <w:lang w:val="nl-NL"/>
        </w:rPr>
      </w:pPr>
    </w:p>
    <w:p w14:paraId="79E12091" w14:textId="77777777" w:rsidR="002A23B8" w:rsidRDefault="002A23B8" w:rsidP="002A23B8">
      <w:pPr>
        <w:spacing w:before="240" w:after="0" w:line="360" w:lineRule="auto"/>
        <w:rPr>
          <w:rFonts w:cs="Arial"/>
          <w:lang w:val="nl-NL"/>
        </w:rPr>
      </w:pPr>
    </w:p>
    <w:p w14:paraId="3F54287D" w14:textId="6B25F4DE" w:rsidR="000B5207" w:rsidRPr="000A4BD2" w:rsidRDefault="000B5207" w:rsidP="000B5207">
      <w:pPr>
        <w:spacing w:before="240" w:line="360" w:lineRule="auto"/>
        <w:rPr>
          <w:rFonts w:eastAsia="Times New Roman" w:cs="Arial"/>
          <w:b/>
          <w:bCs/>
          <w:lang w:val="nl-NL"/>
        </w:rPr>
      </w:pPr>
      <w:r w:rsidRPr="000A4BD2">
        <w:rPr>
          <w:rFonts w:eastAsia="Times New Roman" w:cs="Arial"/>
          <w:b/>
          <w:bCs/>
          <w:lang w:val="nl-NL"/>
        </w:rPr>
        <w:lastRenderedPageBreak/>
        <w:t>Aan</w:t>
      </w:r>
    </w:p>
    <w:p w14:paraId="1AA22BF0" w14:textId="77777777" w:rsidR="000B5207" w:rsidRPr="000A4BD2" w:rsidRDefault="000B5207" w:rsidP="000B5207">
      <w:pPr>
        <w:pStyle w:val="Geenafstand"/>
        <w:spacing w:before="240" w:line="360" w:lineRule="auto"/>
        <w:rPr>
          <w:rFonts w:eastAsia="Times New Roman"/>
          <w:sz w:val="22"/>
          <w:szCs w:val="22"/>
        </w:rPr>
      </w:pPr>
      <w:r w:rsidRPr="000A4BD2">
        <w:rPr>
          <w:rFonts w:eastAsia="Times New Roman"/>
          <w:sz w:val="22"/>
          <w:szCs w:val="22"/>
        </w:rPr>
        <w:t>[Naam</w:t>
      </w:r>
      <w:r w:rsidRPr="000A4BD2">
        <w:rPr>
          <w:sz w:val="22"/>
          <w:szCs w:val="22"/>
        </w:rPr>
        <w:t xml:space="preserve"> werkgever</w:t>
      </w:r>
      <w:r w:rsidRPr="000A4BD2">
        <w:rPr>
          <w:rFonts w:eastAsia="Times New Roman"/>
          <w:sz w:val="22"/>
          <w:szCs w:val="22"/>
        </w:rPr>
        <w:t>]</w:t>
      </w:r>
    </w:p>
    <w:p w14:paraId="5A7C5893" w14:textId="77777777" w:rsidR="000B5207" w:rsidRPr="000A4BD2" w:rsidRDefault="000B5207" w:rsidP="000B5207">
      <w:pPr>
        <w:pStyle w:val="Geenafstand"/>
        <w:spacing w:before="240" w:line="360" w:lineRule="auto"/>
        <w:rPr>
          <w:rFonts w:eastAsia="Times New Roman"/>
          <w:sz w:val="22"/>
          <w:szCs w:val="22"/>
        </w:rPr>
      </w:pPr>
      <w:r w:rsidRPr="000A4BD2">
        <w:rPr>
          <w:rFonts w:eastAsia="Times New Roman"/>
          <w:sz w:val="22"/>
          <w:szCs w:val="22"/>
        </w:rPr>
        <w:t>[</w:t>
      </w:r>
      <w:proofErr w:type="gramStart"/>
      <w:r w:rsidRPr="000A4BD2">
        <w:rPr>
          <w:rFonts w:eastAsia="Times New Roman"/>
          <w:sz w:val="22"/>
          <w:szCs w:val="22"/>
        </w:rPr>
        <w:t>t.a.v.</w:t>
      </w:r>
      <w:proofErr w:type="gramEnd"/>
      <w:r w:rsidRPr="000A4BD2">
        <w:rPr>
          <w:rFonts w:eastAsia="Times New Roman"/>
          <w:sz w:val="22"/>
          <w:szCs w:val="22"/>
        </w:rPr>
        <w:t xml:space="preserve"> Afdeling personeelszaken]</w:t>
      </w:r>
      <w:r w:rsidRPr="000A4BD2">
        <w:rPr>
          <w:rFonts w:eastAsia="Times New Roman"/>
          <w:sz w:val="22"/>
          <w:szCs w:val="22"/>
        </w:rPr>
        <w:br/>
        <w:t>[Adres]</w:t>
      </w:r>
      <w:r w:rsidRPr="000A4BD2">
        <w:rPr>
          <w:rFonts w:eastAsia="Times New Roman"/>
          <w:sz w:val="22"/>
          <w:szCs w:val="22"/>
        </w:rPr>
        <w:br/>
        <w:t>[Postcode en plaats]</w:t>
      </w:r>
    </w:p>
    <w:p w14:paraId="6F5ED6B1" w14:textId="77777777" w:rsidR="000B5207" w:rsidRPr="000A4BD2" w:rsidRDefault="000B5207" w:rsidP="000B5207">
      <w:pPr>
        <w:pStyle w:val="Geenafstand"/>
        <w:spacing w:before="240" w:line="360" w:lineRule="auto"/>
        <w:rPr>
          <w:rFonts w:eastAsia="Times New Roman"/>
          <w:sz w:val="22"/>
          <w:szCs w:val="22"/>
        </w:rPr>
      </w:pPr>
      <w:r w:rsidRPr="000A4BD2">
        <w:rPr>
          <w:rFonts w:eastAsia="Times New Roman"/>
          <w:sz w:val="22"/>
          <w:szCs w:val="22"/>
        </w:rPr>
        <w:t>[Woonplaats, datum]</w:t>
      </w:r>
    </w:p>
    <w:p w14:paraId="245F3598" w14:textId="77777777" w:rsidR="000B5207" w:rsidRPr="000A4BD2" w:rsidRDefault="000B5207" w:rsidP="000B5207">
      <w:pPr>
        <w:pStyle w:val="Geenafstand"/>
        <w:spacing w:before="240" w:line="360" w:lineRule="auto"/>
        <w:rPr>
          <w:rFonts w:eastAsia="Times New Roman"/>
          <w:sz w:val="22"/>
          <w:szCs w:val="22"/>
        </w:rPr>
      </w:pPr>
      <w:r w:rsidRPr="000A4BD2">
        <w:rPr>
          <w:rFonts w:eastAsia="Times New Roman"/>
          <w:b/>
          <w:sz w:val="22"/>
          <w:szCs w:val="22"/>
        </w:rPr>
        <w:t xml:space="preserve">Betreft: </w:t>
      </w:r>
      <w:r w:rsidRPr="000A4BD2">
        <w:rPr>
          <w:b/>
          <w:bCs/>
          <w:sz w:val="22"/>
          <w:szCs w:val="22"/>
        </w:rPr>
        <w:t>Verzoek betaling overwerktoeslag</w:t>
      </w:r>
    </w:p>
    <w:p w14:paraId="7397D445" w14:textId="77777777" w:rsidR="000B5207" w:rsidRPr="000A4BD2" w:rsidRDefault="000B5207" w:rsidP="000B5207">
      <w:pPr>
        <w:pStyle w:val="Geenafstand"/>
        <w:spacing w:before="240" w:line="360" w:lineRule="auto"/>
        <w:rPr>
          <w:rFonts w:eastAsia="Times New Roman"/>
          <w:sz w:val="22"/>
          <w:szCs w:val="22"/>
        </w:rPr>
      </w:pPr>
      <w:r w:rsidRPr="000A4BD2">
        <w:rPr>
          <w:sz w:val="22"/>
          <w:szCs w:val="22"/>
        </w:rPr>
        <w:t>Geachte heer/mevrouw [naam werkgever],</w:t>
      </w:r>
    </w:p>
    <w:p w14:paraId="22B742EB" w14:textId="77777777" w:rsidR="000B5207" w:rsidRPr="000A4BD2" w:rsidRDefault="000B5207" w:rsidP="000B5207">
      <w:pPr>
        <w:pStyle w:val="Geenafstand"/>
        <w:spacing w:before="240" w:line="360" w:lineRule="auto"/>
        <w:rPr>
          <w:rFonts w:eastAsia="Times New Roman"/>
          <w:sz w:val="22"/>
          <w:szCs w:val="22"/>
        </w:rPr>
      </w:pPr>
      <w:r w:rsidRPr="000A4BD2">
        <w:rPr>
          <w:rFonts w:eastAsiaTheme="minorHAnsi"/>
          <w:sz w:val="22"/>
          <w:szCs w:val="22"/>
          <w:lang w:eastAsia="ja-JP"/>
        </w:rPr>
        <w:t>Met deze brief wil ik u vragen om een vergoeding en een toeslag voor het overwerk dat ik verricht heb binnen uw onderneming.</w:t>
      </w:r>
    </w:p>
    <w:p w14:paraId="6B8F01EB" w14:textId="77777777" w:rsidR="000B5207" w:rsidRPr="000A4BD2" w:rsidRDefault="000B5207" w:rsidP="000B5207">
      <w:pPr>
        <w:pStyle w:val="Geenafstand"/>
        <w:spacing w:before="240" w:line="360" w:lineRule="auto"/>
        <w:rPr>
          <w:rFonts w:eastAsia="Times New Roman"/>
          <w:sz w:val="22"/>
          <w:szCs w:val="22"/>
        </w:rPr>
      </w:pPr>
      <w:r w:rsidRPr="000A4BD2">
        <w:rPr>
          <w:rFonts w:eastAsiaTheme="minorHAnsi"/>
          <w:sz w:val="22"/>
          <w:szCs w:val="22"/>
          <w:lang w:eastAsia="ja-JP"/>
        </w:rPr>
        <w:t>Oorspronkelijk heb ik met u een afspraak gemaakt dat ik per week [aantal arbeidsuren per week] uur zou werken. In de praktijk heb ik de laatste tijd [feitelijk gewerkte uren per week en periode vermelden] uren per week gewerkt.</w:t>
      </w:r>
    </w:p>
    <w:p w14:paraId="68497853" w14:textId="77777777" w:rsidR="000B5207" w:rsidRPr="000A4BD2" w:rsidRDefault="000B5207" w:rsidP="000B5207">
      <w:pPr>
        <w:pStyle w:val="Geenafstand"/>
        <w:spacing w:before="240" w:line="360" w:lineRule="auto"/>
        <w:rPr>
          <w:rFonts w:eastAsia="Times New Roman"/>
          <w:sz w:val="22"/>
          <w:szCs w:val="22"/>
        </w:rPr>
      </w:pPr>
      <w:r w:rsidRPr="000A4BD2">
        <w:rPr>
          <w:rFonts w:eastAsiaTheme="minorHAnsi"/>
          <w:sz w:val="22"/>
          <w:szCs w:val="22"/>
          <w:lang w:eastAsia="ja-JP"/>
        </w:rPr>
        <w:t>Ik werk op basis van een [uurloon/ maandloon] en ik vind het niet meer dan redelijk dat de uren die ik meer werk dan afgesproken in de arbeidsovereenkomst worden uitbetaald, dan wel gecompenseerd worden in doorbetaalde verlofuren. Ook zou ik een toeslag voor het overwerk gepast vinden.</w:t>
      </w:r>
    </w:p>
    <w:p w14:paraId="6599EDFA" w14:textId="77777777" w:rsidR="000B5207" w:rsidRPr="000A4BD2" w:rsidRDefault="000B5207" w:rsidP="000B5207">
      <w:pPr>
        <w:pStyle w:val="Geenafstand"/>
        <w:spacing w:before="240" w:line="360" w:lineRule="auto"/>
        <w:rPr>
          <w:rFonts w:eastAsia="Times New Roman"/>
          <w:sz w:val="22"/>
          <w:szCs w:val="22"/>
        </w:rPr>
      </w:pPr>
      <w:proofErr w:type="gramStart"/>
      <w:r w:rsidRPr="000A4BD2">
        <w:rPr>
          <w:rFonts w:eastAsiaTheme="minorHAnsi"/>
          <w:sz w:val="22"/>
          <w:szCs w:val="22"/>
          <w:lang w:eastAsia="ja-JP"/>
        </w:rPr>
        <w:t>Indien</w:t>
      </w:r>
      <w:proofErr w:type="gramEnd"/>
      <w:r w:rsidRPr="000A4BD2">
        <w:rPr>
          <w:rFonts w:eastAsiaTheme="minorHAnsi"/>
          <w:sz w:val="22"/>
          <w:szCs w:val="22"/>
          <w:lang w:eastAsia="ja-JP"/>
        </w:rPr>
        <w:t xml:space="preserve"> er in de CAO een andere overwerkregeling staat voorgeschreven, dan verzoek ik u die regeling toe te passen.</w:t>
      </w:r>
    </w:p>
    <w:p w14:paraId="5D4B8A40" w14:textId="77777777" w:rsidR="000B5207" w:rsidRPr="000A4BD2" w:rsidRDefault="000B5207" w:rsidP="000B5207">
      <w:pPr>
        <w:pStyle w:val="Geenafstand"/>
        <w:spacing w:before="240" w:line="360" w:lineRule="auto"/>
        <w:rPr>
          <w:rFonts w:eastAsia="Times New Roman"/>
          <w:sz w:val="22"/>
          <w:szCs w:val="22"/>
        </w:rPr>
      </w:pPr>
      <w:r w:rsidRPr="000A4BD2">
        <w:rPr>
          <w:rFonts w:eastAsiaTheme="minorHAnsi"/>
          <w:sz w:val="22"/>
          <w:szCs w:val="22"/>
          <w:lang w:eastAsia="ja-JP"/>
        </w:rPr>
        <w:t>Ik verzoek u hierbij vriendelijk het over te gaan tot betaling van de overwerkvergoeding en de overwerktoeslag.</w:t>
      </w:r>
    </w:p>
    <w:p w14:paraId="3603B1D0" w14:textId="77777777" w:rsidR="000B5207" w:rsidRPr="000A4BD2" w:rsidRDefault="000B5207" w:rsidP="000B5207">
      <w:pPr>
        <w:pStyle w:val="Geenafstand"/>
        <w:spacing w:before="240" w:line="360" w:lineRule="auto"/>
        <w:rPr>
          <w:sz w:val="22"/>
          <w:szCs w:val="22"/>
        </w:rPr>
      </w:pPr>
      <w:r w:rsidRPr="000A4BD2">
        <w:rPr>
          <w:sz w:val="22"/>
          <w:szCs w:val="22"/>
        </w:rPr>
        <w:t>Met vriendelijke groet,</w:t>
      </w:r>
    </w:p>
    <w:p w14:paraId="2EBF61C1" w14:textId="25992894" w:rsidR="002B4C02" w:rsidRPr="000B5207" w:rsidRDefault="000B5207" w:rsidP="000B5207">
      <w:pPr>
        <w:pStyle w:val="Geenafstand"/>
        <w:spacing w:before="240" w:line="360" w:lineRule="auto"/>
        <w:rPr>
          <w:sz w:val="22"/>
          <w:szCs w:val="22"/>
        </w:rPr>
      </w:pPr>
      <w:r w:rsidRPr="000A4BD2">
        <w:rPr>
          <w:sz w:val="22"/>
          <w:szCs w:val="22"/>
        </w:rPr>
        <w:t>[Naam en handtekening]</w:t>
      </w:r>
      <w:r w:rsidRPr="000A4BD2">
        <w:rPr>
          <w:sz w:val="22"/>
          <w:szCs w:val="22"/>
        </w:rPr>
        <w:br/>
        <w:t>[Adres]</w:t>
      </w:r>
      <w:r w:rsidRPr="000A4BD2">
        <w:rPr>
          <w:sz w:val="22"/>
          <w:szCs w:val="22"/>
        </w:rPr>
        <w:br/>
        <w:t>[E-mail]</w:t>
      </w:r>
    </w:p>
    <w:sectPr w:rsidR="002B4C02" w:rsidRPr="000B5207" w:rsidSect="007D062E">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70E07" w14:textId="77777777" w:rsidR="007C6534" w:rsidRDefault="007C6534" w:rsidP="009E5A4D">
      <w:pPr>
        <w:spacing w:after="0" w:line="240" w:lineRule="auto"/>
      </w:pPr>
      <w:r>
        <w:separator/>
      </w:r>
    </w:p>
  </w:endnote>
  <w:endnote w:type="continuationSeparator" w:id="0">
    <w:p w14:paraId="4BBCF13A" w14:textId="77777777" w:rsidR="007C6534" w:rsidRDefault="007C6534"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18D4" w14:textId="77777777" w:rsidR="007C6534" w:rsidRDefault="007C6534" w:rsidP="009E5A4D">
      <w:pPr>
        <w:spacing w:after="0" w:line="240" w:lineRule="auto"/>
      </w:pPr>
      <w:r>
        <w:separator/>
      </w:r>
    </w:p>
  </w:footnote>
  <w:footnote w:type="continuationSeparator" w:id="0">
    <w:p w14:paraId="0BC007A1" w14:textId="77777777" w:rsidR="007C6534" w:rsidRDefault="007C6534"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04745B2B" w:rsidR="009D2E7A" w:rsidRPr="009C3586" w:rsidRDefault="006434FF" w:rsidP="00A9609B">
                          <w:pPr>
                            <w:pStyle w:val="DeckblattHeadline"/>
                            <w:spacing w:line="360" w:lineRule="auto"/>
                            <w:rPr>
                              <w:rFonts w:ascii="Arial Narrow" w:hAnsi="Arial Narrow" w:cs="Arial"/>
                              <w:b/>
                              <w:bCs/>
                            </w:rPr>
                          </w:pPr>
                          <w:r w:rsidRPr="009C3586">
                            <w:rPr>
                              <w:rFonts w:ascii="Arial Narrow" w:hAnsi="Arial Narrow" w:cs="Arial"/>
                              <w:b/>
                              <w:bCs/>
                            </w:rPr>
                            <w:t xml:space="preserve">Verzoek </w:t>
                          </w:r>
                          <w:r w:rsidR="001E12F6" w:rsidRPr="009C3586">
                            <w:rPr>
                              <w:rFonts w:ascii="Arial Narrow" w:hAnsi="Arial Narrow" w:cs="Arial"/>
                              <w:b/>
                              <w:bCs/>
                            </w:rPr>
                            <w:t>betaling</w:t>
                          </w:r>
                          <w:r w:rsidR="004A50E7" w:rsidRPr="009C3586">
                            <w:rPr>
                              <w:rFonts w:ascii="Arial Narrow" w:hAnsi="Arial Narrow" w:cs="Arial"/>
                              <w:b/>
                              <w:bCs/>
                            </w:rPr>
                            <w:t xml:space="preserve"> overwerktoeslag</w:t>
                          </w:r>
                        </w:p>
                        <w:p w14:paraId="09C26DC1" w14:textId="5A4F77CF" w:rsidR="002A23B8" w:rsidRPr="009C3586" w:rsidRDefault="002A23B8" w:rsidP="00A9609B">
                          <w:pPr>
                            <w:pStyle w:val="DeckblattSubline"/>
                            <w:spacing w:line="360" w:lineRule="auto"/>
                            <w:rPr>
                              <w:rFonts w:ascii="Arial" w:hAnsi="Arial" w:cs="Arial"/>
                            </w:rPr>
                          </w:pPr>
                          <w:r w:rsidRPr="009C3586">
                            <w:rPr>
                              <w:rFonts w:ascii="Arial" w:hAnsi="Arial" w:cs="Arial"/>
                            </w:rPr>
                            <w:t>Voorbeeldbrief</w:t>
                          </w:r>
                          <w:r w:rsidR="00B41FA9" w:rsidRPr="009C3586">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04745B2B" w:rsidR="009D2E7A" w:rsidRPr="009C3586" w:rsidRDefault="006434FF" w:rsidP="00A9609B">
                    <w:pPr>
                      <w:pStyle w:val="DeckblattHeadline"/>
                      <w:spacing w:line="360" w:lineRule="auto"/>
                      <w:rPr>
                        <w:rFonts w:ascii="Arial Narrow" w:hAnsi="Arial Narrow" w:cs="Arial"/>
                        <w:b/>
                        <w:bCs/>
                      </w:rPr>
                    </w:pPr>
                    <w:r w:rsidRPr="009C3586">
                      <w:rPr>
                        <w:rFonts w:ascii="Arial Narrow" w:hAnsi="Arial Narrow" w:cs="Arial"/>
                        <w:b/>
                        <w:bCs/>
                      </w:rPr>
                      <w:t xml:space="preserve">Verzoek </w:t>
                    </w:r>
                    <w:r w:rsidR="001E12F6" w:rsidRPr="009C3586">
                      <w:rPr>
                        <w:rFonts w:ascii="Arial Narrow" w:hAnsi="Arial Narrow" w:cs="Arial"/>
                        <w:b/>
                        <w:bCs/>
                      </w:rPr>
                      <w:t>betaling</w:t>
                    </w:r>
                    <w:r w:rsidR="004A50E7" w:rsidRPr="009C3586">
                      <w:rPr>
                        <w:rFonts w:ascii="Arial Narrow" w:hAnsi="Arial Narrow" w:cs="Arial"/>
                        <w:b/>
                        <w:bCs/>
                      </w:rPr>
                      <w:t xml:space="preserve"> overwerktoeslag</w:t>
                    </w:r>
                  </w:p>
                  <w:p w14:paraId="09C26DC1" w14:textId="5A4F77CF" w:rsidR="002A23B8" w:rsidRPr="009C3586" w:rsidRDefault="002A23B8" w:rsidP="00A9609B">
                    <w:pPr>
                      <w:pStyle w:val="DeckblattSubline"/>
                      <w:spacing w:line="360" w:lineRule="auto"/>
                      <w:rPr>
                        <w:rFonts w:ascii="Arial" w:hAnsi="Arial" w:cs="Arial"/>
                      </w:rPr>
                    </w:pPr>
                    <w:r w:rsidRPr="009C3586">
                      <w:rPr>
                        <w:rFonts w:ascii="Arial" w:hAnsi="Arial" w:cs="Arial"/>
                      </w:rPr>
                      <w:t>Voorbeeldbrief</w:t>
                    </w:r>
                    <w:r w:rsidR="00B41FA9" w:rsidRPr="009C3586">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1199340153"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900785572"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2"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3" w15:restartNumberingAfterBreak="0">
    <w:nsid w:val="26E7202C"/>
    <w:multiLevelType w:val="hybridMultilevel"/>
    <w:tmpl w:val="E9808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521D9F"/>
    <w:multiLevelType w:val="hybridMultilevel"/>
    <w:tmpl w:val="208268A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9E20F5"/>
    <w:multiLevelType w:val="hybridMultilevel"/>
    <w:tmpl w:val="D1400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7"/>
  </w:num>
  <w:num w:numId="2" w16cid:durableId="1474130249">
    <w:abstractNumId w:val="7"/>
  </w:num>
  <w:num w:numId="3" w16cid:durableId="113913390">
    <w:abstractNumId w:val="1"/>
    <w:lvlOverride w:ilvl="5">
      <w:lvl w:ilvl="5">
        <w:start w:val="1"/>
        <w:numFmt w:val="decimal"/>
        <w:lvlText w:val="%2%3-%4.%5.%6"/>
        <w:lvlJc w:val="left"/>
        <w:pPr>
          <w:tabs>
            <w:tab w:val="num" w:pos="907"/>
          </w:tabs>
          <w:ind w:left="907" w:hanging="907"/>
        </w:pPr>
      </w:lvl>
    </w:lvlOverride>
  </w:num>
  <w:num w:numId="4" w16cid:durableId="1301034345">
    <w:abstractNumId w:val="1"/>
    <w:lvlOverride w:ilvl="5">
      <w:lvl w:ilvl="5">
        <w:start w:val="1"/>
        <w:numFmt w:val="decimal"/>
        <w:lvlText w:val="%2%3-%4.%5.%6"/>
        <w:lvlJc w:val="left"/>
        <w:pPr>
          <w:tabs>
            <w:tab w:val="num" w:pos="907"/>
          </w:tabs>
          <w:ind w:left="907" w:hanging="907"/>
        </w:pPr>
      </w:lvl>
    </w:lvlOverride>
  </w:num>
  <w:num w:numId="5" w16cid:durableId="1078552901">
    <w:abstractNumId w:val="1"/>
    <w:lvlOverride w:ilvl="5">
      <w:lvl w:ilvl="5">
        <w:start w:val="1"/>
        <w:numFmt w:val="decimal"/>
        <w:lvlText w:val="%2%3-%4.%5.%6"/>
        <w:lvlJc w:val="left"/>
        <w:pPr>
          <w:tabs>
            <w:tab w:val="num" w:pos="907"/>
          </w:tabs>
          <w:ind w:left="907" w:hanging="907"/>
        </w:pPr>
      </w:lvl>
    </w:lvlOverride>
  </w:num>
  <w:num w:numId="6" w16cid:durableId="958485474">
    <w:abstractNumId w:val="1"/>
    <w:lvlOverride w:ilvl="5">
      <w:lvl w:ilvl="5">
        <w:start w:val="1"/>
        <w:numFmt w:val="decimal"/>
        <w:lvlText w:val="%2%3-%4.%5.%6"/>
        <w:lvlJc w:val="left"/>
        <w:pPr>
          <w:tabs>
            <w:tab w:val="num" w:pos="907"/>
          </w:tabs>
          <w:ind w:left="907" w:hanging="907"/>
        </w:pPr>
      </w:lvl>
    </w:lvlOverride>
  </w:num>
  <w:num w:numId="7" w16cid:durableId="1066338287">
    <w:abstractNumId w:val="1"/>
    <w:lvlOverride w:ilvl="5">
      <w:lvl w:ilvl="5">
        <w:start w:val="1"/>
        <w:numFmt w:val="decimal"/>
        <w:lvlText w:val="%2%3-%4.%5.%6"/>
        <w:lvlJc w:val="left"/>
        <w:pPr>
          <w:tabs>
            <w:tab w:val="num" w:pos="907"/>
          </w:tabs>
          <w:ind w:left="907" w:hanging="907"/>
        </w:pPr>
      </w:lvl>
    </w:lvlOverride>
  </w:num>
  <w:num w:numId="8" w16cid:durableId="74589644">
    <w:abstractNumId w:val="1"/>
    <w:lvlOverride w:ilvl="5">
      <w:lvl w:ilvl="5">
        <w:start w:val="1"/>
        <w:numFmt w:val="decimal"/>
        <w:lvlText w:val="%2%3-%4.%5.%6"/>
        <w:lvlJc w:val="left"/>
        <w:pPr>
          <w:tabs>
            <w:tab w:val="num" w:pos="907"/>
          </w:tabs>
          <w:ind w:left="907" w:hanging="907"/>
        </w:pPr>
      </w:lvl>
    </w:lvlOverride>
  </w:num>
  <w:num w:numId="9" w16cid:durableId="1275095873">
    <w:abstractNumId w:val="1"/>
    <w:lvlOverride w:ilvl="5">
      <w:lvl w:ilvl="5">
        <w:start w:val="1"/>
        <w:numFmt w:val="decimal"/>
        <w:lvlText w:val="%2%3-%4.%5.%6"/>
        <w:lvlJc w:val="left"/>
        <w:pPr>
          <w:tabs>
            <w:tab w:val="num" w:pos="907"/>
          </w:tabs>
          <w:ind w:left="907" w:hanging="907"/>
        </w:pPr>
      </w:lvl>
    </w:lvlOverride>
  </w:num>
  <w:num w:numId="10" w16cid:durableId="1711956044">
    <w:abstractNumId w:val="1"/>
    <w:lvlOverride w:ilvl="5">
      <w:lvl w:ilvl="5">
        <w:start w:val="1"/>
        <w:numFmt w:val="decimal"/>
        <w:lvlText w:val="%2%3-%4.%5.%6"/>
        <w:lvlJc w:val="left"/>
        <w:pPr>
          <w:tabs>
            <w:tab w:val="num" w:pos="907"/>
          </w:tabs>
          <w:ind w:left="907" w:hanging="907"/>
        </w:pPr>
      </w:lvl>
    </w:lvlOverride>
  </w:num>
  <w:num w:numId="11" w16cid:durableId="305941251">
    <w:abstractNumId w:val="1"/>
    <w:lvlOverride w:ilvl="5">
      <w:lvl w:ilvl="5">
        <w:start w:val="1"/>
        <w:numFmt w:val="decimal"/>
        <w:lvlText w:val="%2%3-%4.%5.%6"/>
        <w:lvlJc w:val="left"/>
        <w:pPr>
          <w:tabs>
            <w:tab w:val="num" w:pos="907"/>
          </w:tabs>
          <w:ind w:left="907" w:hanging="907"/>
        </w:pPr>
      </w:lvl>
    </w:lvlOverride>
  </w:num>
  <w:num w:numId="12" w16cid:durableId="1850631506">
    <w:abstractNumId w:val="1"/>
  </w:num>
  <w:num w:numId="13" w16cid:durableId="2068600298">
    <w:abstractNumId w:val="2"/>
  </w:num>
  <w:num w:numId="14" w16cid:durableId="1339500102">
    <w:abstractNumId w:val="2"/>
  </w:num>
  <w:num w:numId="15" w16cid:durableId="443576778">
    <w:abstractNumId w:val="2"/>
  </w:num>
  <w:num w:numId="16" w16cid:durableId="1570456284">
    <w:abstractNumId w:val="5"/>
  </w:num>
  <w:num w:numId="17" w16cid:durableId="568274033">
    <w:abstractNumId w:val="0"/>
  </w:num>
  <w:num w:numId="18" w16cid:durableId="1680279724">
    <w:abstractNumId w:val="3"/>
  </w:num>
  <w:num w:numId="19" w16cid:durableId="723794272">
    <w:abstractNumId w:val="6"/>
  </w:num>
  <w:num w:numId="20" w16cid:durableId="2072381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67CCB"/>
    <w:rsid w:val="00081443"/>
    <w:rsid w:val="000979ED"/>
    <w:rsid w:val="000B2AC0"/>
    <w:rsid w:val="000B5207"/>
    <w:rsid w:val="00106252"/>
    <w:rsid w:val="001225A8"/>
    <w:rsid w:val="001A19B2"/>
    <w:rsid w:val="001B2B4A"/>
    <w:rsid w:val="001B4D1A"/>
    <w:rsid w:val="001E12F6"/>
    <w:rsid w:val="00213E37"/>
    <w:rsid w:val="00233AE0"/>
    <w:rsid w:val="002469DB"/>
    <w:rsid w:val="00257CD0"/>
    <w:rsid w:val="00263E8E"/>
    <w:rsid w:val="00290097"/>
    <w:rsid w:val="002A23B8"/>
    <w:rsid w:val="002A4010"/>
    <w:rsid w:val="002A4090"/>
    <w:rsid w:val="002B153D"/>
    <w:rsid w:val="002B32F8"/>
    <w:rsid w:val="002B4C02"/>
    <w:rsid w:val="00302597"/>
    <w:rsid w:val="0034760F"/>
    <w:rsid w:val="00361A27"/>
    <w:rsid w:val="003C6F95"/>
    <w:rsid w:val="003D7B9F"/>
    <w:rsid w:val="00456F08"/>
    <w:rsid w:val="00466B39"/>
    <w:rsid w:val="0047118C"/>
    <w:rsid w:val="004749CF"/>
    <w:rsid w:val="004A50E7"/>
    <w:rsid w:val="004E620A"/>
    <w:rsid w:val="00506D01"/>
    <w:rsid w:val="00516790"/>
    <w:rsid w:val="005436FF"/>
    <w:rsid w:val="00547953"/>
    <w:rsid w:val="0055673D"/>
    <w:rsid w:val="00585185"/>
    <w:rsid w:val="005947FD"/>
    <w:rsid w:val="005C2668"/>
    <w:rsid w:val="005C2EA9"/>
    <w:rsid w:val="00626C20"/>
    <w:rsid w:val="006434FF"/>
    <w:rsid w:val="00645085"/>
    <w:rsid w:val="006506BD"/>
    <w:rsid w:val="00657D02"/>
    <w:rsid w:val="0068311F"/>
    <w:rsid w:val="006A3009"/>
    <w:rsid w:val="006A5B48"/>
    <w:rsid w:val="006C03C9"/>
    <w:rsid w:val="006F42BC"/>
    <w:rsid w:val="00722E3F"/>
    <w:rsid w:val="00731333"/>
    <w:rsid w:val="007C6534"/>
    <w:rsid w:val="007D062E"/>
    <w:rsid w:val="00800FAC"/>
    <w:rsid w:val="00813992"/>
    <w:rsid w:val="008431CD"/>
    <w:rsid w:val="0085541A"/>
    <w:rsid w:val="0086080E"/>
    <w:rsid w:val="009428BB"/>
    <w:rsid w:val="00942D73"/>
    <w:rsid w:val="00953CD3"/>
    <w:rsid w:val="0096766D"/>
    <w:rsid w:val="009711B7"/>
    <w:rsid w:val="009B7383"/>
    <w:rsid w:val="009C3586"/>
    <w:rsid w:val="009D2E7A"/>
    <w:rsid w:val="009D3258"/>
    <w:rsid w:val="009E5A4D"/>
    <w:rsid w:val="00A14B6D"/>
    <w:rsid w:val="00A57CAC"/>
    <w:rsid w:val="00A7130E"/>
    <w:rsid w:val="00A94E60"/>
    <w:rsid w:val="00A9609B"/>
    <w:rsid w:val="00AB4E95"/>
    <w:rsid w:val="00B21B6A"/>
    <w:rsid w:val="00B275AA"/>
    <w:rsid w:val="00B41FA9"/>
    <w:rsid w:val="00BC157B"/>
    <w:rsid w:val="00C04BDE"/>
    <w:rsid w:val="00C13EFB"/>
    <w:rsid w:val="00C230E3"/>
    <w:rsid w:val="00C32F8C"/>
    <w:rsid w:val="00C4252E"/>
    <w:rsid w:val="00C8174E"/>
    <w:rsid w:val="00C82DC8"/>
    <w:rsid w:val="00C95BD6"/>
    <w:rsid w:val="00CB4E7F"/>
    <w:rsid w:val="00CB58BA"/>
    <w:rsid w:val="00CD745E"/>
    <w:rsid w:val="00D540A2"/>
    <w:rsid w:val="00D75B73"/>
    <w:rsid w:val="00DC5C25"/>
    <w:rsid w:val="00DE08DE"/>
    <w:rsid w:val="00DE17F7"/>
    <w:rsid w:val="00DF19CA"/>
    <w:rsid w:val="00E05F32"/>
    <w:rsid w:val="00E40AB2"/>
    <w:rsid w:val="00E41CFF"/>
    <w:rsid w:val="00E53F70"/>
    <w:rsid w:val="00E84E00"/>
    <w:rsid w:val="00E85249"/>
    <w:rsid w:val="00EB256B"/>
    <w:rsid w:val="00F04AFC"/>
    <w:rsid w:val="00F15551"/>
    <w:rsid w:val="00F459BE"/>
    <w:rsid w:val="00F9059A"/>
    <w:rsid w:val="00FA471C"/>
    <w:rsid w:val="00FB59D0"/>
    <w:rsid w:val="00FE2D02"/>
    <w:rsid w:val="00FF15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435</Words>
  <Characters>2393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12</cp:revision>
  <dcterms:created xsi:type="dcterms:W3CDTF">2025-07-24T08:29:00Z</dcterms:created>
  <dcterms:modified xsi:type="dcterms:W3CDTF">2025-11-03T14:24:00Z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