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9F6F4" w14:textId="77777777" w:rsidR="00883260" w:rsidRDefault="00883260" w:rsidP="00FA03D7">
      <w:bookmarkStart w:id="0" w:name="_GoBack"/>
      <w:bookmarkEnd w:id="0"/>
    </w:p>
    <w:p w14:paraId="28726E38" w14:textId="77777777" w:rsidR="00883260" w:rsidRDefault="00883260" w:rsidP="00FA03D7"/>
    <w:p w14:paraId="62F79B54" w14:textId="77777777" w:rsidR="00883260" w:rsidRDefault="00883260" w:rsidP="00FA03D7"/>
    <w:p w14:paraId="77212FB1" w14:textId="3F5EB2C1" w:rsidR="00A76E46" w:rsidRDefault="00012FF7" w:rsidP="00FA03D7">
      <w:r>
        <w:t>Geachte</w:t>
      </w:r>
      <w:r w:rsidR="00B23D4D">
        <w:t xml:space="preserve"> </w:t>
      </w:r>
      <w:r w:rsidR="00B23D4D" w:rsidRPr="00FB1FC5">
        <w:rPr>
          <w:highlight w:val="yellow"/>
        </w:rPr>
        <w:t>&lt;NAAM KLANT&gt;</w:t>
      </w:r>
      <w:r>
        <w:t>,</w:t>
      </w:r>
      <w:r w:rsidR="003F1A9D">
        <w:br/>
      </w:r>
      <w:r w:rsidR="003F1A9D">
        <w:br/>
      </w:r>
      <w:r w:rsidR="00B23D4D">
        <w:t>O</w:t>
      </w:r>
      <w:r w:rsidR="00E45DAC">
        <w:t xml:space="preserve">ndernemen gaat over </w:t>
      </w:r>
      <w:r w:rsidR="003F1A9D">
        <w:t xml:space="preserve">het volgen van je passie, kansen zien en initiatief nemen. Maar </w:t>
      </w:r>
      <w:r w:rsidR="00A97A85">
        <w:t xml:space="preserve">er zijn </w:t>
      </w:r>
      <w:r w:rsidR="00B23D4D">
        <w:t xml:space="preserve">helaas </w:t>
      </w:r>
      <w:r w:rsidR="00A97A85">
        <w:t>ook risico’s</w:t>
      </w:r>
      <w:r w:rsidR="00E45DAC">
        <w:t xml:space="preserve">. </w:t>
      </w:r>
      <w:r w:rsidR="00A76E46">
        <w:t>Klanten die niet betalen</w:t>
      </w:r>
      <w:r w:rsidR="005D7A61">
        <w:t xml:space="preserve">, </w:t>
      </w:r>
      <w:r w:rsidR="002A767F">
        <w:t>afscheid</w:t>
      </w:r>
      <w:r w:rsidR="00714D6B">
        <w:t xml:space="preserve"> moeten of willen</w:t>
      </w:r>
      <w:r w:rsidR="002A767F">
        <w:t xml:space="preserve"> nemen van een werknemer</w:t>
      </w:r>
      <w:r w:rsidR="006259AF">
        <w:t xml:space="preserve">. </w:t>
      </w:r>
      <w:r w:rsidR="002A767F">
        <w:t xml:space="preserve">Er zijn tal van situaties </w:t>
      </w:r>
      <w:r w:rsidR="00A644B0">
        <w:t xml:space="preserve">waar </w:t>
      </w:r>
      <w:r w:rsidR="00B23D4D">
        <w:t>u als</w:t>
      </w:r>
      <w:r w:rsidR="00A644B0">
        <w:t xml:space="preserve"> ondernemer mee te maken k</w:t>
      </w:r>
      <w:r w:rsidR="00B23D4D">
        <w:t>u</w:t>
      </w:r>
      <w:r w:rsidR="00A644B0">
        <w:t>n</w:t>
      </w:r>
      <w:r w:rsidR="00B23D4D">
        <w:t>t</w:t>
      </w:r>
      <w:r w:rsidR="00A644B0">
        <w:t xml:space="preserve"> krijgen en dan komt een</w:t>
      </w:r>
      <w:r w:rsidR="002A767F">
        <w:t xml:space="preserve"> zakelijk</w:t>
      </w:r>
      <w:r w:rsidR="006259AF">
        <w:t>e</w:t>
      </w:r>
      <w:r w:rsidR="002A767F">
        <w:t xml:space="preserve"> rechtsbijstandverzekering van ARAG goed van pas!</w:t>
      </w:r>
      <w:r w:rsidR="00E45DAC">
        <w:t xml:space="preserve"> </w:t>
      </w:r>
      <w:r w:rsidR="006259AF">
        <w:t>Het afsluiten van deze verzekering is nu extra interessant, want naast juridische hulp krijgt u een gratis jaarabonnement van Boostz t.w.v. € 149,-!</w:t>
      </w:r>
    </w:p>
    <w:p w14:paraId="4F2F9E86" w14:textId="77777777" w:rsidR="002A767F" w:rsidRDefault="002A767F" w:rsidP="00FA03D7"/>
    <w:p w14:paraId="70E15304" w14:textId="77777777" w:rsidR="007C6226" w:rsidRPr="007C6226" w:rsidRDefault="007C6226" w:rsidP="00FA03D7">
      <w:pPr>
        <w:rPr>
          <w:b/>
        </w:rPr>
      </w:pPr>
      <w:r w:rsidRPr="007C6226">
        <w:rPr>
          <w:b/>
        </w:rPr>
        <w:t>Zekerheid voor ondernemers</w:t>
      </w:r>
    </w:p>
    <w:p w14:paraId="0F3AC694" w14:textId="219E1E84" w:rsidR="007C3AA1" w:rsidRDefault="00E360C0" w:rsidP="007C6226">
      <w:r w:rsidRPr="00E360C0">
        <w:t xml:space="preserve">Goede raad kan soms heel duur zijn, zeker als </w:t>
      </w:r>
      <w:r w:rsidR="00A22EA7">
        <w:t>je</w:t>
      </w:r>
      <w:r w:rsidRPr="00E360C0">
        <w:t xml:space="preserve"> bij een advocaat het volle pond betaalt. </w:t>
      </w:r>
      <w:r w:rsidR="005A69F5">
        <w:t xml:space="preserve">Dan lopen de kosten al snel op. Maar het kan ook anders. </w:t>
      </w:r>
      <w:r w:rsidR="007C6226">
        <w:t xml:space="preserve">De ARAG </w:t>
      </w:r>
      <w:proofErr w:type="spellStart"/>
      <w:r w:rsidR="007C6226">
        <w:t>ProRechtCombinatie</w:t>
      </w:r>
      <w:proofErr w:type="spellEnd"/>
      <w:r w:rsidR="007C6226">
        <w:t xml:space="preserve"> voor ondernemers biedt een verstandige en betaalbare oplossing voor juist die risico</w:t>
      </w:r>
      <w:r w:rsidR="00B23D4D">
        <w:t>’</w:t>
      </w:r>
      <w:r w:rsidR="007C6226">
        <w:t>s</w:t>
      </w:r>
      <w:r w:rsidR="00C214E7">
        <w:t xml:space="preserve"> </w:t>
      </w:r>
      <w:r w:rsidR="00B23D4D">
        <w:t>die u als</w:t>
      </w:r>
      <w:r w:rsidR="00C214E7">
        <w:t xml:space="preserve"> ondernemer k</w:t>
      </w:r>
      <w:r w:rsidR="00B23D4D">
        <w:t>unt</w:t>
      </w:r>
      <w:r w:rsidR="00C214E7">
        <w:t xml:space="preserve"> lopen</w:t>
      </w:r>
      <w:r w:rsidR="007C6226">
        <w:t>.</w:t>
      </w:r>
      <w:r w:rsidR="007C6226" w:rsidRPr="007C6226">
        <w:t xml:space="preserve"> </w:t>
      </w:r>
    </w:p>
    <w:p w14:paraId="5CE0D4A2" w14:textId="77777777" w:rsidR="007C3AA1" w:rsidRDefault="007C3AA1" w:rsidP="00FA03D7"/>
    <w:p w14:paraId="384A45E2" w14:textId="77777777" w:rsidR="007C3AA1" w:rsidRDefault="007C3AA1" w:rsidP="007C3AA1">
      <w:pPr>
        <w:pStyle w:val="Lijstalinea"/>
        <w:numPr>
          <w:ilvl w:val="0"/>
          <w:numId w:val="3"/>
        </w:numPr>
      </w:pPr>
      <w:r>
        <w:t xml:space="preserve">Ruime dekking </w:t>
      </w:r>
    </w:p>
    <w:p w14:paraId="1467D2AF" w14:textId="77777777" w:rsidR="007C3AA1" w:rsidRDefault="007C3AA1" w:rsidP="007C3AA1">
      <w:pPr>
        <w:pStyle w:val="Lijstalinea"/>
        <w:numPr>
          <w:ilvl w:val="0"/>
          <w:numId w:val="3"/>
        </w:numPr>
      </w:pPr>
      <w:r>
        <w:t xml:space="preserve">Altijd juridische hulp </w:t>
      </w:r>
    </w:p>
    <w:p w14:paraId="6E0A4668" w14:textId="77777777" w:rsidR="007C3AA1" w:rsidRDefault="00E45DAC" w:rsidP="007C3AA1">
      <w:pPr>
        <w:pStyle w:val="Lijstalinea"/>
        <w:numPr>
          <w:ilvl w:val="0"/>
          <w:numId w:val="3"/>
        </w:numPr>
      </w:pPr>
      <w:r>
        <w:t>O</w:t>
      </w:r>
      <w:r w:rsidR="007C3AA1">
        <w:t>nline incassovorderingen in</w:t>
      </w:r>
      <w:r>
        <w:t>voeren</w:t>
      </w:r>
      <w:r w:rsidR="007C3AA1">
        <w:t xml:space="preserve"> </w:t>
      </w:r>
    </w:p>
    <w:p w14:paraId="1B3C04E3" w14:textId="77777777" w:rsidR="007C3AA1" w:rsidRDefault="007C3AA1" w:rsidP="007C3AA1">
      <w:pPr>
        <w:pStyle w:val="Lijstalinea"/>
        <w:numPr>
          <w:ilvl w:val="0"/>
          <w:numId w:val="3"/>
        </w:numPr>
      </w:pPr>
      <w:r>
        <w:t>Extra modules voor uitgebreidere dekking</w:t>
      </w:r>
    </w:p>
    <w:p w14:paraId="68942ABD" w14:textId="77777777" w:rsidR="007C3AA1" w:rsidRDefault="007C3AA1" w:rsidP="00FA03D7"/>
    <w:p w14:paraId="1738904B" w14:textId="77777777" w:rsidR="007C6226" w:rsidRPr="007C6226" w:rsidRDefault="007C6226" w:rsidP="00FA03D7">
      <w:pPr>
        <w:rPr>
          <w:b/>
        </w:rPr>
      </w:pPr>
      <w:r w:rsidRPr="007C6226">
        <w:rPr>
          <w:b/>
        </w:rPr>
        <w:t xml:space="preserve">Nu </w:t>
      </w:r>
      <w:r w:rsidR="00E31B28">
        <w:rPr>
          <w:b/>
        </w:rPr>
        <w:t>inclusief een jaarabonnement op ondernemersplatform Boostz</w:t>
      </w:r>
      <w:r w:rsidR="00E45DAC">
        <w:rPr>
          <w:b/>
        </w:rPr>
        <w:t>*</w:t>
      </w:r>
    </w:p>
    <w:p w14:paraId="70045BD8" w14:textId="2A5939A6" w:rsidR="00E436E5" w:rsidRDefault="00C214E7" w:rsidP="00FA03D7">
      <w:r>
        <w:t xml:space="preserve">Als u </w:t>
      </w:r>
      <w:r w:rsidR="009A39D8">
        <w:t>voor 31 december 2019 de</w:t>
      </w:r>
      <w:r>
        <w:t xml:space="preserve"> ARAG </w:t>
      </w:r>
      <w:proofErr w:type="spellStart"/>
      <w:r>
        <w:t>ProRechtCombinatie</w:t>
      </w:r>
      <w:proofErr w:type="spellEnd"/>
      <w:r>
        <w:t xml:space="preserve"> afsluit, </w:t>
      </w:r>
      <w:r w:rsidR="007C6226">
        <w:t xml:space="preserve">krijgt </w:t>
      </w:r>
      <w:r w:rsidR="00B23D4D">
        <w:t>u</w:t>
      </w:r>
      <w:r w:rsidR="007C6226">
        <w:t xml:space="preserve"> </w:t>
      </w:r>
      <w:r>
        <w:t xml:space="preserve">naast juridische hulp </w:t>
      </w:r>
      <w:r w:rsidR="007C6226">
        <w:t xml:space="preserve">ook nog eens </w:t>
      </w:r>
      <w:r w:rsidR="00E436E5">
        <w:t>e</w:t>
      </w:r>
      <w:r w:rsidR="001E4E25">
        <w:t>en jaarabonnement ter waarde van € 149</w:t>
      </w:r>
      <w:r>
        <w:t>,-</w:t>
      </w:r>
      <w:r w:rsidR="00E436E5">
        <w:t xml:space="preserve"> </w:t>
      </w:r>
      <w:r w:rsidR="00064E99">
        <w:t>op</w:t>
      </w:r>
      <w:r w:rsidR="00E436E5">
        <w:t xml:space="preserve"> Boostz.</w:t>
      </w:r>
      <w:r>
        <w:t xml:space="preserve"> </w:t>
      </w:r>
      <w:r w:rsidR="000C4EA7">
        <w:t>Dit</w:t>
      </w:r>
      <w:r w:rsidR="00E436E5">
        <w:t xml:space="preserve"> is e</w:t>
      </w:r>
      <w:r w:rsidR="00625542" w:rsidRPr="00A70D38">
        <w:t>en online platform om andere ondernemers te ontmoeten, ideeën uit te wisselen en opdrachtkansen te vergroten.</w:t>
      </w:r>
      <w:r w:rsidR="00E436E5">
        <w:t xml:space="preserve"> </w:t>
      </w:r>
      <w:r w:rsidR="00E45DAC">
        <w:t xml:space="preserve">Al meer dan 15.000 ondernemers doen mee. </w:t>
      </w:r>
      <w:r w:rsidR="009A39D8">
        <w:t>Het platform biedt</w:t>
      </w:r>
      <w:r w:rsidR="00E45DAC">
        <w:t xml:space="preserve"> de</w:t>
      </w:r>
      <w:r w:rsidR="00E436E5">
        <w:t xml:space="preserve"> mogelijkheid om vragen </w:t>
      </w:r>
      <w:r w:rsidR="00A70D38" w:rsidRPr="00A70D38">
        <w:t xml:space="preserve">live </w:t>
      </w:r>
      <w:r w:rsidR="00E436E5">
        <w:t xml:space="preserve">te stellen </w:t>
      </w:r>
      <w:r w:rsidR="00A70D38" w:rsidRPr="00A70D38">
        <w:t>aan experts</w:t>
      </w:r>
      <w:r w:rsidR="00E45DAC">
        <w:t xml:space="preserve"> en er</w:t>
      </w:r>
      <w:r w:rsidR="009A39D8">
        <w:t xml:space="preserve"> zijn</w:t>
      </w:r>
      <w:r w:rsidR="00E45DAC">
        <w:t xml:space="preserve"> v</w:t>
      </w:r>
      <w:r w:rsidR="00A70D38" w:rsidRPr="00A70D38">
        <w:t>ideo's, podcasts</w:t>
      </w:r>
      <w:r w:rsidR="00E436E5">
        <w:t xml:space="preserve">, </w:t>
      </w:r>
      <w:r w:rsidR="00A70D38" w:rsidRPr="00A70D38">
        <w:t>documenten</w:t>
      </w:r>
      <w:r w:rsidR="00E436E5">
        <w:t>, exclusieve events met topsprekers, masterclasses</w:t>
      </w:r>
      <w:r w:rsidR="00E45DAC">
        <w:t xml:space="preserve"> en </w:t>
      </w:r>
      <w:r w:rsidR="00A70D38" w:rsidRPr="00A70D38">
        <w:t>coaching</w:t>
      </w:r>
      <w:r w:rsidR="00E436E5">
        <w:t xml:space="preserve">. Allemaal zaken die </w:t>
      </w:r>
      <w:r w:rsidR="00B23D4D">
        <w:t>u</w:t>
      </w:r>
      <w:r w:rsidR="00E436E5">
        <w:t xml:space="preserve"> helpen zowel persoonlijk als zakelijk te groeien</w:t>
      </w:r>
      <w:r w:rsidR="00CF427D">
        <w:t xml:space="preserve"> en de risico’s van het ondernemerschap te verminderen</w:t>
      </w:r>
      <w:r w:rsidR="00E436E5">
        <w:t>.</w:t>
      </w:r>
    </w:p>
    <w:p w14:paraId="72445C0F" w14:textId="77777777" w:rsidR="00B37054" w:rsidRDefault="00B37054" w:rsidP="00FA03D7"/>
    <w:p w14:paraId="11C15127" w14:textId="77777777" w:rsidR="00883260" w:rsidRDefault="00B37054" w:rsidP="00375DED">
      <w:pPr>
        <w:ind w:left="360" w:hanging="360"/>
        <w:rPr>
          <w:b/>
        </w:rPr>
      </w:pPr>
      <w:r w:rsidRPr="0069159D">
        <w:rPr>
          <w:b/>
        </w:rPr>
        <w:t xml:space="preserve">Spelregels </w:t>
      </w:r>
    </w:p>
    <w:p w14:paraId="438CAF8C" w14:textId="749420EC" w:rsidR="00B37054" w:rsidRDefault="00B37054" w:rsidP="00883260">
      <w:pPr>
        <w:pStyle w:val="Lijstalinea"/>
        <w:numPr>
          <w:ilvl w:val="0"/>
          <w:numId w:val="6"/>
        </w:numPr>
      </w:pPr>
      <w:r w:rsidRPr="0069159D">
        <w:t>Geldig bij afsluiten van één van de zakelijke rechtsbijstandsproducten van ARAG</w:t>
      </w:r>
    </w:p>
    <w:p w14:paraId="48BDEFDF" w14:textId="7DF7D73C" w:rsidR="00883260" w:rsidRDefault="00B37054" w:rsidP="00883260">
      <w:pPr>
        <w:pStyle w:val="Lijstalinea"/>
        <w:numPr>
          <w:ilvl w:val="0"/>
          <w:numId w:val="6"/>
        </w:numPr>
      </w:pPr>
      <w:r w:rsidRPr="0069159D">
        <w:t xml:space="preserve">Actieperiode: </w:t>
      </w:r>
      <w:r w:rsidR="0012718D">
        <w:t>2</w:t>
      </w:r>
      <w:r w:rsidRPr="0069159D">
        <w:t xml:space="preserve">5 juni tot 31 december </w:t>
      </w:r>
      <w:r w:rsidR="00883260">
        <w:t>2019</w:t>
      </w:r>
    </w:p>
    <w:p w14:paraId="74EB002D" w14:textId="7A753E59" w:rsidR="00B37054" w:rsidRDefault="00B23D4D" w:rsidP="00B37054">
      <w:pPr>
        <w:pStyle w:val="Lijstalinea"/>
        <w:numPr>
          <w:ilvl w:val="0"/>
          <w:numId w:val="4"/>
        </w:numPr>
      </w:pPr>
      <w:r>
        <w:t xml:space="preserve">U krijgt van </w:t>
      </w:r>
      <w:r w:rsidR="00FD5F1A">
        <w:t>ons, namens ARAG,</w:t>
      </w:r>
      <w:r w:rsidR="00B37054">
        <w:t xml:space="preserve"> de code en link om het abonnement </w:t>
      </w:r>
      <w:r>
        <w:t xml:space="preserve">op </w:t>
      </w:r>
      <w:proofErr w:type="spellStart"/>
      <w:r>
        <w:t>Boostz</w:t>
      </w:r>
      <w:proofErr w:type="spellEnd"/>
      <w:r>
        <w:t xml:space="preserve"> </w:t>
      </w:r>
      <w:r w:rsidR="00B37054">
        <w:t>te activeren.</w:t>
      </w:r>
      <w:r w:rsidR="00E33487">
        <w:t xml:space="preserve"> </w:t>
      </w:r>
    </w:p>
    <w:p w14:paraId="2B94B281" w14:textId="77777777" w:rsidR="00B37054" w:rsidRDefault="00B37054" w:rsidP="00FA03D7"/>
    <w:p w14:paraId="08B11042" w14:textId="4D916893" w:rsidR="00CF427D" w:rsidRDefault="00FB1FC5" w:rsidP="00FA03D7">
      <w:r w:rsidRPr="00FB1FC5">
        <w:rPr>
          <w:b/>
        </w:rPr>
        <w:t>Sluit vandaag nog uw verzekering af</w:t>
      </w:r>
      <w:r w:rsidR="00B23D4D">
        <w:br/>
      </w:r>
      <w:r w:rsidR="00FD5F1A">
        <w:t xml:space="preserve">Graag adviseren wij u over de juiste rechtsbijstandsverzekering en dekking, afgestemd op uw persoonlijke situatie. </w:t>
      </w:r>
      <w:r w:rsidR="00B37054">
        <w:t>Sluit</w:t>
      </w:r>
      <w:r w:rsidR="00B23D4D">
        <w:t xml:space="preserve"> u</w:t>
      </w:r>
      <w:r w:rsidR="00B37054">
        <w:t xml:space="preserve"> in de bovengenoemde actieperiode </w:t>
      </w:r>
      <w:r w:rsidR="00064E99">
        <w:t>een zakelijk</w:t>
      </w:r>
      <w:r w:rsidR="009A39D8">
        <w:t>e</w:t>
      </w:r>
      <w:r w:rsidR="00064E99">
        <w:t xml:space="preserve"> rechtsbijstandsverzekering </w:t>
      </w:r>
      <w:r w:rsidR="00FD5F1A">
        <w:t xml:space="preserve">bij ARAG </w:t>
      </w:r>
      <w:r w:rsidR="00064E99">
        <w:t>af</w:t>
      </w:r>
      <w:r w:rsidR="00B23D4D">
        <w:t>, dan krijgt u</w:t>
      </w:r>
      <w:r w:rsidR="00CF427D">
        <w:t xml:space="preserve"> </w:t>
      </w:r>
      <w:r w:rsidR="00FD5F1A">
        <w:t xml:space="preserve">van ons </w:t>
      </w:r>
      <w:r w:rsidR="00CF427D">
        <w:t xml:space="preserve">een </w:t>
      </w:r>
      <w:proofErr w:type="spellStart"/>
      <w:r w:rsidR="00064E99">
        <w:t>Boostz</w:t>
      </w:r>
      <w:proofErr w:type="spellEnd"/>
      <w:r w:rsidR="00064E99">
        <w:t>-</w:t>
      </w:r>
      <w:r w:rsidR="00CF427D">
        <w:t xml:space="preserve">jaarabonnement </w:t>
      </w:r>
      <w:r w:rsidR="00B95608">
        <w:t>t.w.v. € 149</w:t>
      </w:r>
      <w:r w:rsidR="0012718D">
        <w:t>,-</w:t>
      </w:r>
      <w:r w:rsidR="00B95608">
        <w:t xml:space="preserve"> </w:t>
      </w:r>
      <w:r w:rsidR="00CF427D">
        <w:t>cadeau!</w:t>
      </w:r>
      <w:r w:rsidR="00E45DAC">
        <w:t xml:space="preserve"> </w:t>
      </w:r>
      <w:r w:rsidR="00064E99">
        <w:t>Heeft u vragen over deze actie? N</w:t>
      </w:r>
      <w:r w:rsidR="00B95608">
        <w:t xml:space="preserve">eemt u </w:t>
      </w:r>
      <w:r w:rsidR="00064E99">
        <w:t xml:space="preserve">dan </w:t>
      </w:r>
      <w:r w:rsidR="00B95608">
        <w:t xml:space="preserve">contact met </w:t>
      </w:r>
      <w:r w:rsidR="00B23D4D">
        <w:t xml:space="preserve">ons op via </w:t>
      </w:r>
      <w:r w:rsidR="00B23D4D" w:rsidRPr="00FB1FC5">
        <w:rPr>
          <w:highlight w:val="yellow"/>
        </w:rPr>
        <w:t>&lt;CONTACTGEGEVENS ADVISEUR&gt;</w:t>
      </w:r>
      <w:r w:rsidR="00B23D4D">
        <w:t>.</w:t>
      </w:r>
    </w:p>
    <w:p w14:paraId="0BC9655C" w14:textId="77777777" w:rsidR="00C819CD" w:rsidRDefault="00C819CD" w:rsidP="00FA03D7"/>
    <w:p w14:paraId="7C6B3773" w14:textId="50508505" w:rsidR="00FA03D7" w:rsidRPr="00D34899" w:rsidRDefault="00883260" w:rsidP="00B23D4D">
      <w:r w:rsidRPr="00D66306">
        <w:t>Met vriendelijke groet,</w:t>
      </w:r>
      <w:r w:rsidRPr="00D66306">
        <w:br/>
      </w:r>
      <w:r w:rsidR="00B23D4D" w:rsidRPr="00FB1FC5">
        <w:rPr>
          <w:highlight w:val="yellow"/>
        </w:rPr>
        <w:t>&lt;BEDRIJFSNAAM ADVISEUR&gt;</w:t>
      </w:r>
    </w:p>
    <w:sectPr w:rsidR="00FA03D7" w:rsidRPr="00D34899" w:rsidSect="00A95934">
      <w:headerReference w:type="even" r:id="rId7"/>
      <w:headerReference w:type="default" r:id="rId8"/>
      <w:headerReference w:type="first" r:id="rId9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B172F" w14:textId="77777777" w:rsidR="00883260" w:rsidRDefault="00883260" w:rsidP="00883260">
      <w:pPr>
        <w:spacing w:line="240" w:lineRule="auto"/>
      </w:pPr>
      <w:r>
        <w:separator/>
      </w:r>
    </w:p>
  </w:endnote>
  <w:endnote w:type="continuationSeparator" w:id="0">
    <w:p w14:paraId="356DC3C6" w14:textId="77777777" w:rsidR="00883260" w:rsidRDefault="00883260" w:rsidP="008832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E8705" w14:textId="77777777" w:rsidR="00883260" w:rsidRDefault="00883260" w:rsidP="00883260">
      <w:pPr>
        <w:spacing w:line="240" w:lineRule="auto"/>
      </w:pPr>
      <w:r>
        <w:separator/>
      </w:r>
    </w:p>
  </w:footnote>
  <w:footnote w:type="continuationSeparator" w:id="0">
    <w:p w14:paraId="3FA1D827" w14:textId="77777777" w:rsidR="00883260" w:rsidRDefault="00883260" w:rsidP="008832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F82EC" w14:textId="04FB288C" w:rsidR="00883260" w:rsidRDefault="00883260">
    <w:pPr>
      <w:pStyle w:val="Koptekst"/>
    </w:pPr>
    <w:r>
      <w:rPr>
        <w:noProof/>
      </w:rPr>
      <w:drawing>
        <wp:anchor distT="0" distB="0" distL="114300" distR="114300" simplePos="0" relativeHeight="251663360" behindDoc="1" locked="0" layoutInCell="0" allowOverlap="1" wp14:anchorId="324F28D9" wp14:editId="62C460F5">
          <wp:simplePos x="0" y="0"/>
          <wp:positionH relativeFrom="page">
            <wp:posOffset>6335395</wp:posOffset>
          </wp:positionH>
          <wp:positionV relativeFrom="page">
            <wp:posOffset>359410</wp:posOffset>
          </wp:positionV>
          <wp:extent cx="723900" cy="901700"/>
          <wp:effectExtent l="0" t="0" r="0" b="0"/>
          <wp:wrapNone/>
          <wp:docPr id="7" name="Afbeelding 7" descr="$$$ARAG$$$LOGO$$$SHAPE$$$OBJECT$$$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0" allowOverlap="1" wp14:anchorId="544E0028" wp14:editId="7F7E7973">
          <wp:simplePos x="0" y="0"/>
          <wp:positionH relativeFrom="page">
            <wp:posOffset>6335395</wp:posOffset>
          </wp:positionH>
          <wp:positionV relativeFrom="page">
            <wp:posOffset>359410</wp:posOffset>
          </wp:positionV>
          <wp:extent cx="723900" cy="901700"/>
          <wp:effectExtent l="0" t="0" r="0" b="0"/>
          <wp:wrapNone/>
          <wp:docPr id="4" name="Afbeelding 4" descr="$$$ARAG$$$LOGO$$$SHAPE$$$OBJECT$$$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B31C6" w14:textId="7FAF10F0" w:rsidR="00883260" w:rsidRDefault="00883260">
    <w:pPr>
      <w:pStyle w:val="Koptekst"/>
    </w:pPr>
    <w:r>
      <w:rPr>
        <w:noProof/>
      </w:rPr>
      <w:drawing>
        <wp:anchor distT="0" distB="0" distL="114300" distR="114300" simplePos="0" relativeHeight="251661312" behindDoc="1" locked="0" layoutInCell="0" allowOverlap="1" wp14:anchorId="7A29C5D0" wp14:editId="56BCD698">
          <wp:simplePos x="0" y="0"/>
          <wp:positionH relativeFrom="page">
            <wp:posOffset>6335395</wp:posOffset>
          </wp:positionH>
          <wp:positionV relativeFrom="page">
            <wp:posOffset>359410</wp:posOffset>
          </wp:positionV>
          <wp:extent cx="723900" cy="901700"/>
          <wp:effectExtent l="0" t="0" r="0" b="0"/>
          <wp:wrapNone/>
          <wp:docPr id="5" name="Afbeelding 5" descr="$$$ARAG$$$LOGO$$$SHAPE$$$OBJECT$$$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0" allowOverlap="1" wp14:anchorId="118DE0A0" wp14:editId="65E694C3">
          <wp:simplePos x="0" y="0"/>
          <wp:positionH relativeFrom="page">
            <wp:posOffset>6335395</wp:posOffset>
          </wp:positionH>
          <wp:positionV relativeFrom="page">
            <wp:posOffset>359410</wp:posOffset>
          </wp:positionV>
          <wp:extent cx="723900" cy="901700"/>
          <wp:effectExtent l="0" t="0" r="0" b="0"/>
          <wp:wrapNone/>
          <wp:docPr id="1" name="Afbeelding 1" descr="$$$ARAG$$$LOGO$$$SHAPE$$$OBJECT$$$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8E865" w14:textId="702B487B" w:rsidR="00883260" w:rsidRDefault="00883260">
    <w:pPr>
      <w:pStyle w:val="Koptekst"/>
    </w:pPr>
    <w:r>
      <w:rPr>
        <w:noProof/>
      </w:rPr>
      <w:drawing>
        <wp:anchor distT="0" distB="0" distL="114300" distR="114300" simplePos="0" relativeHeight="251662336" behindDoc="1" locked="0" layoutInCell="0" allowOverlap="1" wp14:anchorId="47887CD0" wp14:editId="3B666747">
          <wp:simplePos x="0" y="0"/>
          <wp:positionH relativeFrom="page">
            <wp:posOffset>6335395</wp:posOffset>
          </wp:positionH>
          <wp:positionV relativeFrom="page">
            <wp:posOffset>359410</wp:posOffset>
          </wp:positionV>
          <wp:extent cx="723900" cy="901700"/>
          <wp:effectExtent l="0" t="0" r="0" b="0"/>
          <wp:wrapNone/>
          <wp:docPr id="6" name="Afbeelding 6" descr="$$$ARAG$$$LOGO$$$SHAPE$$$OBJECT$$$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0" allowOverlap="1" wp14:anchorId="39AC93BA" wp14:editId="3F18571B">
          <wp:simplePos x="0" y="0"/>
          <wp:positionH relativeFrom="page">
            <wp:posOffset>6335395</wp:posOffset>
          </wp:positionH>
          <wp:positionV relativeFrom="page">
            <wp:posOffset>359410</wp:posOffset>
          </wp:positionV>
          <wp:extent cx="723900" cy="901700"/>
          <wp:effectExtent l="0" t="0" r="0" b="0"/>
          <wp:wrapNone/>
          <wp:docPr id="3" name="Afbeelding 3" descr="$$$ARAG$$$LOGO$$$SHAPE$$$OBJECT$$$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667D7"/>
    <w:multiLevelType w:val="hybridMultilevel"/>
    <w:tmpl w:val="CE24BC26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62EE2"/>
    <w:multiLevelType w:val="hybridMultilevel"/>
    <w:tmpl w:val="A8D46DF6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F7027"/>
    <w:multiLevelType w:val="hybridMultilevel"/>
    <w:tmpl w:val="AB36A11E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24D04"/>
    <w:multiLevelType w:val="hybridMultilevel"/>
    <w:tmpl w:val="D3AC15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82FD7"/>
    <w:multiLevelType w:val="hybridMultilevel"/>
    <w:tmpl w:val="06CAB5B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25C29"/>
    <w:multiLevelType w:val="hybridMultilevel"/>
    <w:tmpl w:val="004CBF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A03D7"/>
    <w:rsid w:val="00012FF7"/>
    <w:rsid w:val="00064E99"/>
    <w:rsid w:val="000C48FB"/>
    <w:rsid w:val="000C4EA7"/>
    <w:rsid w:val="000D5BDD"/>
    <w:rsid w:val="001220FC"/>
    <w:rsid w:val="001221DC"/>
    <w:rsid w:val="0012718D"/>
    <w:rsid w:val="001A605A"/>
    <w:rsid w:val="001E4E25"/>
    <w:rsid w:val="002A5851"/>
    <w:rsid w:val="002A767F"/>
    <w:rsid w:val="00346D4A"/>
    <w:rsid w:val="003544F9"/>
    <w:rsid w:val="00375DED"/>
    <w:rsid w:val="003F1A9D"/>
    <w:rsid w:val="003F1F0D"/>
    <w:rsid w:val="00411489"/>
    <w:rsid w:val="00473AC0"/>
    <w:rsid w:val="005A196C"/>
    <w:rsid w:val="005A69F5"/>
    <w:rsid w:val="005A7024"/>
    <w:rsid w:val="005D7A61"/>
    <w:rsid w:val="00625542"/>
    <w:rsid w:val="006259AF"/>
    <w:rsid w:val="0069159D"/>
    <w:rsid w:val="006C171D"/>
    <w:rsid w:val="006C2B6E"/>
    <w:rsid w:val="00714D6B"/>
    <w:rsid w:val="007C3AA1"/>
    <w:rsid w:val="007C6226"/>
    <w:rsid w:val="008137FE"/>
    <w:rsid w:val="0084696E"/>
    <w:rsid w:val="008500FC"/>
    <w:rsid w:val="00883260"/>
    <w:rsid w:val="00887B65"/>
    <w:rsid w:val="008C0FA3"/>
    <w:rsid w:val="0094192F"/>
    <w:rsid w:val="009A39D8"/>
    <w:rsid w:val="009B5A4D"/>
    <w:rsid w:val="00A11C55"/>
    <w:rsid w:val="00A22EA7"/>
    <w:rsid w:val="00A644B0"/>
    <w:rsid w:val="00A70D38"/>
    <w:rsid w:val="00A76E46"/>
    <w:rsid w:val="00A95934"/>
    <w:rsid w:val="00A97A85"/>
    <w:rsid w:val="00B23D4D"/>
    <w:rsid w:val="00B26E5D"/>
    <w:rsid w:val="00B271FC"/>
    <w:rsid w:val="00B37054"/>
    <w:rsid w:val="00B95608"/>
    <w:rsid w:val="00BE2808"/>
    <w:rsid w:val="00C214E7"/>
    <w:rsid w:val="00C2594C"/>
    <w:rsid w:val="00C819CD"/>
    <w:rsid w:val="00C97758"/>
    <w:rsid w:val="00CC5D03"/>
    <w:rsid w:val="00CD61EF"/>
    <w:rsid w:val="00CF058A"/>
    <w:rsid w:val="00CF2B97"/>
    <w:rsid w:val="00CF427D"/>
    <w:rsid w:val="00D073FE"/>
    <w:rsid w:val="00D34899"/>
    <w:rsid w:val="00D71958"/>
    <w:rsid w:val="00D86775"/>
    <w:rsid w:val="00DA490E"/>
    <w:rsid w:val="00DC72B3"/>
    <w:rsid w:val="00DD206B"/>
    <w:rsid w:val="00DF09BB"/>
    <w:rsid w:val="00E31B28"/>
    <w:rsid w:val="00E33487"/>
    <w:rsid w:val="00E360C0"/>
    <w:rsid w:val="00E4153A"/>
    <w:rsid w:val="00E436E5"/>
    <w:rsid w:val="00E45DAC"/>
    <w:rsid w:val="00F30FAE"/>
    <w:rsid w:val="00F33984"/>
    <w:rsid w:val="00FA03D7"/>
    <w:rsid w:val="00FB1FC5"/>
    <w:rsid w:val="00FD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306C071"/>
  <w15:chartTrackingRefBased/>
  <w15:docId w15:val="{DCA24362-7EB1-4CC9-B8FC-FF21D23A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30FA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A490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F427D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F427D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75DED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8326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3260"/>
  </w:style>
  <w:style w:type="paragraph" w:styleId="Voettekst">
    <w:name w:val="footer"/>
    <w:basedOn w:val="Standaard"/>
    <w:link w:val="VoettekstChar"/>
    <w:uiPriority w:val="99"/>
    <w:unhideWhenUsed/>
    <w:rsid w:val="0088326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3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0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5C91D36.dotm</Template>
  <TotalTime>2</TotalTime>
  <Pages>1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Kammeraat-de Groot, Sandra</dc:creator>
  <cp:keywords/>
  <dc:description/>
  <cp:lastModifiedBy>Koppe, Elvira</cp:lastModifiedBy>
  <cp:revision>2</cp:revision>
  <dcterms:created xsi:type="dcterms:W3CDTF">2019-10-04T07:13:00Z</dcterms:created>
  <dcterms:modified xsi:type="dcterms:W3CDTF">2019-10-04T07:13:00Z</dcterms:modified>
</cp:coreProperties>
</file>