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22AB" w14:textId="77777777" w:rsidR="00350DE5" w:rsidRPr="00350DE5" w:rsidRDefault="00350DE5" w:rsidP="00350DE5">
      <w:r w:rsidRPr="00350DE5">
        <w:t>Geachte heer, mevrouw,</w:t>
      </w:r>
    </w:p>
    <w:p w14:paraId="605029C9" w14:textId="7F13EAEC" w:rsidR="00870C80" w:rsidRPr="001153E9" w:rsidRDefault="00320ADB" w:rsidP="00870C80">
      <w:r>
        <w:t>Goed dat u o</w:t>
      </w:r>
      <w:r w:rsidR="00870C80" w:rsidRPr="00D32B2C">
        <w:t xml:space="preserve">ok komend jaar weer verzekerd bent bij ARAG. </w:t>
      </w:r>
      <w:r w:rsidR="00645C1A">
        <w:t xml:space="preserve">Dankzij uw </w:t>
      </w:r>
      <w:r w:rsidR="00645C1A" w:rsidRPr="0033422A">
        <w:rPr>
          <w:highlight w:val="yellow"/>
        </w:rPr>
        <w:t>&lt;PRODUCTNAAM&gt;</w:t>
      </w:r>
      <w:r w:rsidR="00645C1A">
        <w:t xml:space="preserve"> </w:t>
      </w:r>
      <w:r w:rsidR="00870C80">
        <w:t xml:space="preserve">heeft </w:t>
      </w:r>
      <w:r w:rsidR="00870C80" w:rsidRPr="003018A7">
        <w:t xml:space="preserve">u </w:t>
      </w:r>
      <w:r>
        <w:t xml:space="preserve">namelijk </w:t>
      </w:r>
      <w:r w:rsidR="00870C80" w:rsidRPr="003018A7">
        <w:t>toegang tot ruim 500</w:t>
      </w:r>
      <w:r w:rsidR="00C5634F">
        <w:t xml:space="preserve"> gespecialiseerde</w:t>
      </w:r>
      <w:r w:rsidR="00870C80" w:rsidRPr="003018A7">
        <w:t xml:space="preserve"> </w:t>
      </w:r>
      <w:r w:rsidR="00870C80">
        <w:t xml:space="preserve">juristen en advocaten en bent u </w:t>
      </w:r>
      <w:r w:rsidR="00870C80" w:rsidRPr="003018A7">
        <w:t xml:space="preserve">altijd verzekerd van de juiste </w:t>
      </w:r>
      <w:r>
        <w:t xml:space="preserve">juridische </w:t>
      </w:r>
      <w:r w:rsidR="00870C80">
        <w:t>hulp en uitstekende (vak)</w:t>
      </w:r>
      <w:r w:rsidR="00870C80" w:rsidRPr="003018A7">
        <w:t>kennis.</w:t>
      </w:r>
      <w:r w:rsidR="00870C80">
        <w:t xml:space="preserve"> </w:t>
      </w:r>
      <w:r w:rsidR="00870C80">
        <w:t>ARAG</w:t>
      </w:r>
      <w:r w:rsidR="00870C80" w:rsidRPr="00D32B2C">
        <w:t xml:space="preserve"> doe</w:t>
      </w:r>
      <w:r w:rsidR="00870C80">
        <w:t>t</w:t>
      </w:r>
      <w:r w:rsidR="00870C80" w:rsidRPr="00D32B2C">
        <w:t xml:space="preserve"> er alles aan om </w:t>
      </w:r>
      <w:r w:rsidR="00870C80">
        <w:t>haar</w:t>
      </w:r>
      <w:r w:rsidR="00870C80" w:rsidRPr="00D32B2C">
        <w:t xml:space="preserve"> dienstverlening toegankelijk te houden, maar soms zijn aanpassingen nodig om de kwaliteit te blijven waarborgen. In deze brief geven we u meer uitleg over de veranderingen die voor komend jaar van toepassing zijn.</w:t>
      </w:r>
      <w:r w:rsidR="00870C80">
        <w:br/>
      </w:r>
      <w:r w:rsidR="00870C80">
        <w:br/>
      </w:r>
      <w:r w:rsidR="00870C80">
        <w:rPr>
          <w:b/>
          <w:bCs/>
        </w:rPr>
        <w:t>D</w:t>
      </w:r>
      <w:r w:rsidR="00870C80" w:rsidRPr="00AE585F">
        <w:rPr>
          <w:b/>
          <w:bCs/>
        </w:rPr>
        <w:t xml:space="preserve">e premie van uw rechtsbijstandverzekering is aangepast </w:t>
      </w:r>
      <w:r w:rsidR="00870C80">
        <w:rPr>
          <w:b/>
          <w:bCs/>
        </w:rPr>
        <w:br/>
      </w:r>
      <w:r w:rsidR="00870C80" w:rsidRPr="001B77B3">
        <w:t xml:space="preserve">Door de aanhoudende inflatie stijgen niet alleen de prijzen van boodschappen en energie, maar ook de kosten voor juridische hulp. </w:t>
      </w:r>
      <w:r w:rsidR="00645C1A">
        <w:t>De kosten die ARAG moet maken om juridische problemen op te lossen</w:t>
      </w:r>
      <w:r w:rsidR="0033422A">
        <w:t xml:space="preserve">, stijgen. </w:t>
      </w:r>
      <w:r w:rsidR="00645C1A">
        <w:t>En dat geldt helaas ook voor de kosten die externe advocaten en experts bij hen in rekening brengen. Dit heeft als gevolg dat ARAG de premie van uw verzekering moet verhogen. U vindt de nieuwe premie op het polisblad in de bijlage.</w:t>
      </w:r>
      <w:r w:rsidR="00870C80">
        <w:br/>
      </w:r>
      <w:r w:rsidR="00870C80">
        <w:br/>
      </w:r>
      <w:r w:rsidR="00645C1A">
        <w:rPr>
          <w:b/>
          <w:bCs/>
        </w:rPr>
        <w:t>De p</w:t>
      </w:r>
      <w:r w:rsidR="00870C80" w:rsidRPr="001153E9">
        <w:rPr>
          <w:b/>
          <w:bCs/>
        </w:rPr>
        <w:t xml:space="preserve">olisvoorwaarden </w:t>
      </w:r>
      <w:r w:rsidR="00645C1A">
        <w:rPr>
          <w:b/>
          <w:bCs/>
        </w:rPr>
        <w:t xml:space="preserve">zijn </w:t>
      </w:r>
      <w:r w:rsidR="00870C80" w:rsidRPr="001153E9">
        <w:rPr>
          <w:b/>
          <w:bCs/>
        </w:rPr>
        <w:t>verbeterd</w:t>
      </w:r>
      <w:r w:rsidR="00870C80" w:rsidRPr="001153E9">
        <w:rPr>
          <w:b/>
          <w:bCs/>
        </w:rPr>
        <w:br/>
      </w:r>
      <w:r w:rsidR="00645C1A">
        <w:t>ARAG heeft haar</w:t>
      </w:r>
      <w:r w:rsidR="00870C80" w:rsidRPr="001153E9">
        <w:t xml:space="preserve"> polisvoorwaarden verbeterd: </w:t>
      </w:r>
    </w:p>
    <w:p w14:paraId="7E5FF036" w14:textId="77777777" w:rsidR="00870C80" w:rsidRDefault="00870C80" w:rsidP="00870C8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</w:pPr>
      <w:r w:rsidRPr="001153E9">
        <w:t xml:space="preserve">Bij verzekeringen waar het dekkingsgebied Europese Unie, het Verenigd Koninkrijk, Noorwegen en Zwitserland is, wordt dit uitgebreid met Andorra, Liechtenstein, Monaco, San Marino, Vaticaanstad, IJsland, de Kanaaleilanden en het </w:t>
      </w:r>
      <w:proofErr w:type="spellStart"/>
      <w:r w:rsidRPr="001153E9">
        <w:t>Isle</w:t>
      </w:r>
      <w:proofErr w:type="spellEnd"/>
      <w:r w:rsidRPr="001153E9">
        <w:t xml:space="preserve"> of Man. </w:t>
      </w:r>
    </w:p>
    <w:p w14:paraId="2C362F0E" w14:textId="77777777" w:rsidR="00645C1A" w:rsidRPr="00645C1A" w:rsidRDefault="00645C1A" w:rsidP="00645C1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highlight w:val="yellow"/>
        </w:rPr>
      </w:pPr>
      <w:r w:rsidRPr="00645C1A">
        <w:rPr>
          <w:highlight w:val="yellow"/>
        </w:rPr>
        <w:t>Bij de ProRechtCombinatie® Regres geldt er geen minimum financieel belang meer (dit was € 200).</w:t>
      </w:r>
    </w:p>
    <w:p w14:paraId="4304DA44" w14:textId="35B80973" w:rsidR="00645C1A" w:rsidRPr="00645C1A" w:rsidRDefault="00645C1A" w:rsidP="00645C1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highlight w:val="yellow"/>
        </w:rPr>
      </w:pPr>
      <w:r w:rsidRPr="00645C1A">
        <w:rPr>
          <w:highlight w:val="yellow"/>
        </w:rPr>
        <w:t>Bij de ProRechtCombinatie® Pleziervaartuigen geldt er geen minimum financieel belang meer (dit was € 100).</w:t>
      </w:r>
    </w:p>
    <w:p w14:paraId="70F6CC3B" w14:textId="5F40DFB7" w:rsidR="007700D8" w:rsidRDefault="00BB1B6F" w:rsidP="00BB1B6F">
      <w:r>
        <w:br/>
      </w:r>
      <w:r w:rsidR="00DE5FBF" w:rsidRPr="003018A7">
        <w:rPr>
          <w:b/>
          <w:bCs/>
        </w:rPr>
        <w:t xml:space="preserve">Heeft u vragen of wilt u uw verzekering wijzigen? </w:t>
      </w:r>
      <w:r w:rsidR="00DE5FBF">
        <w:rPr>
          <w:b/>
          <w:bCs/>
        </w:rPr>
        <w:br/>
      </w:r>
      <w:r w:rsidR="00DE5FBF" w:rsidRPr="003018A7">
        <w:t xml:space="preserve">Wij vinden het belangrijk dat </w:t>
      </w:r>
      <w:r w:rsidR="00DE5FBF">
        <w:t>uw</w:t>
      </w:r>
      <w:r w:rsidR="00DE5FBF" w:rsidRPr="003018A7">
        <w:t xml:space="preserve"> verzekering goed aansluit bij uw </w:t>
      </w:r>
      <w:r w:rsidR="00DE5FBF">
        <w:t>persoonlijke situatie</w:t>
      </w:r>
      <w:r w:rsidR="00DE5FBF" w:rsidRPr="003018A7">
        <w:t>. Heeft u vragen over uw rechtsbijstandverzekering</w:t>
      </w:r>
      <w:r w:rsidR="00DE5FBF">
        <w:t>? Z</w:t>
      </w:r>
      <w:r w:rsidR="00DE5FBF" w:rsidRPr="003018A7">
        <w:t xml:space="preserve">ijn uw gegevens niet </w:t>
      </w:r>
      <w:r w:rsidR="00DE5FBF">
        <w:t>juist? O</w:t>
      </w:r>
      <w:r w:rsidR="00DE5FBF" w:rsidRPr="003018A7">
        <w:t xml:space="preserve">f wilt u de verzekering </w:t>
      </w:r>
      <w:r w:rsidR="00DE5FBF">
        <w:t>stopzetten</w:t>
      </w:r>
      <w:r w:rsidR="00DE5FBF" w:rsidRPr="003018A7">
        <w:t xml:space="preserve">? Neem dan contact met </w:t>
      </w:r>
      <w:r w:rsidR="00DE5FBF">
        <w:t>ons op</w:t>
      </w:r>
      <w:r>
        <w:t xml:space="preserve"> via </w:t>
      </w:r>
      <w:r w:rsidRPr="00BB1B6F">
        <w:rPr>
          <w:highlight w:val="yellow"/>
        </w:rPr>
        <w:t>&lt;CONTACTGEGEVENS&gt;</w:t>
      </w:r>
      <w:r w:rsidR="00DE5FBF" w:rsidRPr="003018A7">
        <w:t xml:space="preserve">. </w:t>
      </w:r>
      <w:r w:rsidR="00DE5FBF" w:rsidRPr="00050DA2">
        <w:rPr>
          <w:u w:val="single"/>
        </w:rPr>
        <w:t>Let op</w:t>
      </w:r>
      <w:r w:rsidR="00DE5FBF">
        <w:t>: a</w:t>
      </w:r>
      <w:r w:rsidR="00DE5FBF" w:rsidRPr="003018A7">
        <w:t xml:space="preserve">ls u uw verzekering </w:t>
      </w:r>
      <w:r w:rsidR="00DE5FBF">
        <w:t>stopzet</w:t>
      </w:r>
      <w:r w:rsidR="00DE5FBF" w:rsidRPr="003018A7">
        <w:t xml:space="preserve">, </w:t>
      </w:r>
      <w:r w:rsidR="00DE5FBF">
        <w:t xml:space="preserve">krijgt u geen hulp meer bij </w:t>
      </w:r>
      <w:r w:rsidR="00DE5FBF" w:rsidRPr="003018A7">
        <w:t>juridische conflicten</w:t>
      </w:r>
      <w:r w:rsidR="00DE5FBF">
        <w:t xml:space="preserve"> die u daarna krijgt</w:t>
      </w:r>
      <w:r w:rsidR="00DE5FBF" w:rsidRPr="003018A7">
        <w:t xml:space="preserve">. </w:t>
      </w:r>
      <w:r w:rsidR="00DE5FBF">
        <w:t>Is ARAG al een zaak voor u aan het behandelen? Dan maken zij die natuurlijk wel voor u af, ongeacht hoe lang dat duurt.</w:t>
      </w:r>
      <w:r w:rsidR="00DE5FBF">
        <w:br/>
      </w:r>
      <w:r w:rsidR="00DE5FBF">
        <w:br/>
      </w:r>
      <w:r w:rsidR="00350DE5" w:rsidRPr="00350DE5">
        <w:t>Met vriendelijke groet,</w:t>
      </w:r>
      <w:r w:rsidR="00DE5FBF">
        <w:br/>
      </w:r>
      <w:r w:rsidRPr="00BB1B6F">
        <w:rPr>
          <w:highlight w:val="yellow"/>
        </w:rPr>
        <w:t>&lt;GEGEVENS AFZENDER&gt;</w:t>
      </w:r>
    </w:p>
    <w:sectPr w:rsidR="0077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03FA3"/>
    <w:multiLevelType w:val="multilevel"/>
    <w:tmpl w:val="079A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36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A7"/>
    <w:rsid w:val="00050DA2"/>
    <w:rsid w:val="001A6A71"/>
    <w:rsid w:val="00206C00"/>
    <w:rsid w:val="00214344"/>
    <w:rsid w:val="002E51E5"/>
    <w:rsid w:val="003018A7"/>
    <w:rsid w:val="00320ADB"/>
    <w:rsid w:val="0033422A"/>
    <w:rsid w:val="00350DE5"/>
    <w:rsid w:val="003D3713"/>
    <w:rsid w:val="003E1C51"/>
    <w:rsid w:val="003F0DD8"/>
    <w:rsid w:val="004620AB"/>
    <w:rsid w:val="00464DDE"/>
    <w:rsid w:val="004C5DB2"/>
    <w:rsid w:val="00532BA1"/>
    <w:rsid w:val="005C45CF"/>
    <w:rsid w:val="00645C1A"/>
    <w:rsid w:val="00707C49"/>
    <w:rsid w:val="007700D8"/>
    <w:rsid w:val="007A586F"/>
    <w:rsid w:val="007E5215"/>
    <w:rsid w:val="007F3B8D"/>
    <w:rsid w:val="00870C80"/>
    <w:rsid w:val="00892121"/>
    <w:rsid w:val="008F5F4A"/>
    <w:rsid w:val="0090761F"/>
    <w:rsid w:val="009A4C64"/>
    <w:rsid w:val="00A122E0"/>
    <w:rsid w:val="00AC5CC6"/>
    <w:rsid w:val="00AF568E"/>
    <w:rsid w:val="00B1388C"/>
    <w:rsid w:val="00B90605"/>
    <w:rsid w:val="00BB1B6F"/>
    <w:rsid w:val="00BD3B92"/>
    <w:rsid w:val="00C049E9"/>
    <w:rsid w:val="00C5634F"/>
    <w:rsid w:val="00C612E1"/>
    <w:rsid w:val="00C923C7"/>
    <w:rsid w:val="00D053C9"/>
    <w:rsid w:val="00D07A60"/>
    <w:rsid w:val="00D25B36"/>
    <w:rsid w:val="00DD0869"/>
    <w:rsid w:val="00DE5FBF"/>
    <w:rsid w:val="00E1208D"/>
    <w:rsid w:val="00E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DBC"/>
  <w15:chartTrackingRefBased/>
  <w15:docId w15:val="{AA0D4873-931D-4BD6-9601-2C05141A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18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18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18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18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18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18A7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18A7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18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18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18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18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18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18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18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18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18A7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18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18A7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18A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018A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18A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53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45C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45C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45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ARAG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Koppe, Elvira</dc:creator>
  <cp:keywords/>
  <dc:description/>
  <cp:lastModifiedBy>Koppe, Elvira</cp:lastModifiedBy>
  <cp:revision>7</cp:revision>
  <cp:lastPrinted>2024-08-29T12:33:00Z</cp:lastPrinted>
  <dcterms:created xsi:type="dcterms:W3CDTF">2025-09-25T06:45:00Z</dcterms:created>
  <dcterms:modified xsi:type="dcterms:W3CDTF">2025-09-25T09:12:00Z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32da92-1d53-4d68-ad18-2b386361bbb4_Enabled">
    <vt:lpwstr>true</vt:lpwstr>
  </property>
  <property fmtid="{D5CDD505-2E9C-101B-9397-08002B2CF9AE}" pid="3" name="MSIP_Label_3832da92-1d53-4d68-ad18-2b386361bbb4_SetDate">
    <vt:lpwstr>2024-08-29T09:40:03Z</vt:lpwstr>
  </property>
  <property fmtid="{D5CDD505-2E9C-101B-9397-08002B2CF9AE}" pid="4" name="MSIP_Label_3832da92-1d53-4d68-ad18-2b386361bbb4_Method">
    <vt:lpwstr>Standard</vt:lpwstr>
  </property>
  <property fmtid="{D5CDD505-2E9C-101B-9397-08002B2CF9AE}" pid="5" name="MSIP_Label_3832da92-1d53-4d68-ad18-2b386361bbb4_Name">
    <vt:lpwstr>Internal</vt:lpwstr>
  </property>
  <property fmtid="{D5CDD505-2E9C-101B-9397-08002B2CF9AE}" pid="6" name="MSIP_Label_3832da92-1d53-4d68-ad18-2b386361bbb4_SiteId">
    <vt:lpwstr>8ffb3be7-83a7-463f-a543-aedb2683b1ae</vt:lpwstr>
  </property>
  <property fmtid="{D5CDD505-2E9C-101B-9397-08002B2CF9AE}" pid="7" name="MSIP_Label_3832da92-1d53-4d68-ad18-2b386361bbb4_ActionId">
    <vt:lpwstr>a158ff63-f9bf-4636-b3b2-b515f3ae13d5</vt:lpwstr>
  </property>
  <property fmtid="{D5CDD505-2E9C-101B-9397-08002B2CF9AE}" pid="8" name="MSIP_Label_3832da92-1d53-4d68-ad18-2b386361bbb4_ContentBits">
    <vt:lpwstr>0</vt:lpwstr>
  </property>
</Properties>
</file>